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2692" w14:textId="7534C556" w:rsidR="00CC7A63" w:rsidRPr="008C2B77" w:rsidRDefault="00CC7A63" w:rsidP="008B5AF0">
      <w:pPr>
        <w:pStyle w:val="NormalWeb"/>
        <w:numPr>
          <w:ilvl w:val="0"/>
          <w:numId w:val="3"/>
        </w:numPr>
        <w:shd w:val="clear" w:color="auto" w:fill="FFFFFF"/>
        <w:spacing w:before="0" w:beforeAutospacing="0" w:after="300" w:afterAutospacing="0"/>
        <w:rPr>
          <w:rFonts w:ascii="Arial" w:hAnsi="Arial" w:cs="Arial"/>
        </w:rPr>
      </w:pPr>
      <w:r w:rsidRPr="008C2B77">
        <w:rPr>
          <w:rFonts w:ascii="Arial" w:hAnsi="Arial" w:cs="Arial"/>
          <w:shd w:val="clear" w:color="auto" w:fill="FFFFFF"/>
        </w:rPr>
        <w:t>There is currently an outbreak of </w:t>
      </w:r>
      <w:hyperlink r:id="rId10" w:tgtFrame="_blank" w:history="1">
        <w:r w:rsidRPr="008C2B77">
          <w:rPr>
            <w:rStyle w:val="Hyperlink"/>
            <w:rFonts w:ascii="Arial" w:eastAsiaTheme="majorEastAsia" w:hAnsi="Arial" w:cs="Arial"/>
            <w:color w:val="auto"/>
            <w:shd w:val="clear" w:color="auto" w:fill="FFFFFF"/>
          </w:rPr>
          <w:t>meningococcal disease</w:t>
        </w:r>
      </w:hyperlink>
      <w:r w:rsidRPr="008C2B77">
        <w:rPr>
          <w:rFonts w:ascii="Arial" w:hAnsi="Arial" w:cs="Arial"/>
          <w:shd w:val="clear" w:color="auto" w:fill="FFFFFF"/>
        </w:rPr>
        <w:t> (MenB) in Kent</w:t>
      </w:r>
      <w:r w:rsidR="008B5AF0" w:rsidRPr="008C2B77">
        <w:rPr>
          <w:rFonts w:ascii="Arial" w:hAnsi="Arial" w:cs="Arial"/>
          <w:shd w:val="clear" w:color="auto" w:fill="FFFFFF"/>
        </w:rPr>
        <w:t xml:space="preserve">, a national enhanced incident was declared by the UK Health Security Agency and a major incident declared by Kent and Medway Resilience forum. </w:t>
      </w:r>
    </w:p>
    <w:p w14:paraId="6350BA6B" w14:textId="0FCBD034" w:rsidR="00CC7A63" w:rsidRPr="008C2B77" w:rsidRDefault="00CC7A63" w:rsidP="008B5AF0">
      <w:pPr>
        <w:pStyle w:val="NormalWeb"/>
        <w:numPr>
          <w:ilvl w:val="0"/>
          <w:numId w:val="3"/>
        </w:numPr>
        <w:shd w:val="clear" w:color="auto" w:fill="FFFFFF"/>
        <w:spacing w:before="0" w:beforeAutospacing="0" w:after="300" w:afterAutospacing="0"/>
        <w:rPr>
          <w:rFonts w:ascii="Arial" w:hAnsi="Arial" w:cs="Arial"/>
        </w:rPr>
      </w:pPr>
      <w:r w:rsidRPr="008C2B77">
        <w:rPr>
          <w:rFonts w:ascii="Arial" w:hAnsi="Arial" w:cs="Arial"/>
        </w:rPr>
        <w:t>As of 12:30pm on 24 March 2026, UKHSA has been notified of 20 confirmed and 2 probable cases of invasive meningococcal disease with epidemiological links to Canterbury, Kent.</w:t>
      </w:r>
    </w:p>
    <w:p w14:paraId="2B0C8B57" w14:textId="77777777" w:rsidR="00CC7A63" w:rsidRPr="008C2B77" w:rsidRDefault="00CC7A63" w:rsidP="008B5AF0">
      <w:pPr>
        <w:pStyle w:val="NormalWeb"/>
        <w:numPr>
          <w:ilvl w:val="0"/>
          <w:numId w:val="3"/>
        </w:numPr>
        <w:shd w:val="clear" w:color="auto" w:fill="FFFFFF"/>
        <w:spacing w:before="0" w:beforeAutospacing="0" w:after="300" w:afterAutospacing="0"/>
        <w:rPr>
          <w:rFonts w:ascii="Arial" w:hAnsi="Arial" w:cs="Arial"/>
        </w:rPr>
      </w:pPr>
      <w:proofErr w:type="gramStart"/>
      <w:r w:rsidRPr="008C2B77">
        <w:rPr>
          <w:rFonts w:ascii="Arial" w:hAnsi="Arial" w:cs="Arial"/>
        </w:rPr>
        <w:t>All of</w:t>
      </w:r>
      <w:proofErr w:type="gramEnd"/>
      <w:r w:rsidRPr="008C2B77">
        <w:rPr>
          <w:rFonts w:ascii="Arial" w:hAnsi="Arial" w:cs="Arial"/>
        </w:rPr>
        <w:t xml:space="preserve"> the 20 confirmed cases are meningococcal group B (MenB). 17 of these have the outbreak strain subtype P1.12-1,16-183.</w:t>
      </w:r>
    </w:p>
    <w:p w14:paraId="1B4A54BC" w14:textId="77777777" w:rsidR="00CC7A63" w:rsidRPr="008C2B77" w:rsidRDefault="00CC7A63" w:rsidP="008B5AF0">
      <w:pPr>
        <w:pStyle w:val="NormalWeb"/>
        <w:numPr>
          <w:ilvl w:val="0"/>
          <w:numId w:val="3"/>
        </w:numPr>
        <w:shd w:val="clear" w:color="auto" w:fill="FFFFFF"/>
        <w:spacing w:before="0" w:beforeAutospacing="0" w:after="300" w:afterAutospacing="0"/>
        <w:rPr>
          <w:rFonts w:ascii="Arial" w:hAnsi="Arial" w:cs="Arial"/>
        </w:rPr>
      </w:pPr>
      <w:r w:rsidRPr="008C2B77">
        <w:rPr>
          <w:rFonts w:ascii="Arial" w:hAnsi="Arial" w:cs="Arial"/>
        </w:rPr>
        <w:t>All cases have been hospitalised.</w:t>
      </w:r>
    </w:p>
    <w:p w14:paraId="0DA178C2" w14:textId="78CFA2B1" w:rsidR="00CC7A63" w:rsidRPr="008C2B77" w:rsidRDefault="00CC7A63" w:rsidP="008B5AF0">
      <w:pPr>
        <w:pStyle w:val="NormalWeb"/>
        <w:numPr>
          <w:ilvl w:val="0"/>
          <w:numId w:val="3"/>
        </w:numPr>
        <w:shd w:val="clear" w:color="auto" w:fill="FFFFFF"/>
        <w:spacing w:before="0" w:beforeAutospacing="0" w:after="300" w:afterAutospacing="0"/>
        <w:rPr>
          <w:rFonts w:ascii="Arial" w:hAnsi="Arial" w:cs="Arial"/>
        </w:rPr>
      </w:pPr>
      <w:r w:rsidRPr="008C2B77">
        <w:rPr>
          <w:rFonts w:ascii="Arial" w:hAnsi="Arial" w:cs="Arial"/>
        </w:rPr>
        <w:t>There have been 2 deaths since the start of the incident</w:t>
      </w:r>
      <w:r w:rsidR="008B5AF0" w:rsidRPr="008C2B77">
        <w:rPr>
          <w:rFonts w:ascii="Arial" w:hAnsi="Arial" w:cs="Arial"/>
        </w:rPr>
        <w:t>.</w:t>
      </w:r>
    </w:p>
    <w:p w14:paraId="6638F0A2" w14:textId="2F335D50" w:rsidR="0044524D" w:rsidRPr="008C2B77" w:rsidRDefault="0044524D" w:rsidP="008B5AF0">
      <w:pPr>
        <w:pStyle w:val="NormalWeb"/>
        <w:numPr>
          <w:ilvl w:val="0"/>
          <w:numId w:val="3"/>
        </w:numPr>
        <w:shd w:val="clear" w:color="auto" w:fill="FFFFFF"/>
        <w:spacing w:before="0" w:beforeAutospacing="0" w:after="300" w:afterAutospacing="0"/>
        <w:rPr>
          <w:rFonts w:ascii="Arial" w:hAnsi="Arial" w:cs="Arial"/>
        </w:rPr>
      </w:pPr>
      <w:r w:rsidRPr="008C2B77">
        <w:rPr>
          <w:rFonts w:ascii="Arial" w:hAnsi="Arial" w:cs="Arial"/>
        </w:rPr>
        <w:t xml:space="preserve">There have been no cases in the East of England linked to this outbreak. </w:t>
      </w:r>
    </w:p>
    <w:p w14:paraId="6E50F982" w14:textId="69014CB5" w:rsidR="008B5AF0" w:rsidRPr="008C2B77" w:rsidRDefault="008B5AF0" w:rsidP="008B5AF0">
      <w:pPr>
        <w:pStyle w:val="ListParagraph"/>
        <w:numPr>
          <w:ilvl w:val="0"/>
          <w:numId w:val="3"/>
        </w:numPr>
        <w:rPr>
          <w:rFonts w:ascii="Arial" w:hAnsi="Arial" w:cs="Arial"/>
        </w:rPr>
      </w:pPr>
      <w:r w:rsidRPr="008C2B77">
        <w:rPr>
          <w:rFonts w:ascii="Arial" w:hAnsi="Arial" w:cs="Arial"/>
        </w:rPr>
        <w:t xml:space="preserve">No evidence of further spread at this time and the risk to the population is low as spread requires close / prolonged contact. </w:t>
      </w:r>
    </w:p>
    <w:p w14:paraId="53B8C8C1" w14:textId="77777777" w:rsidR="008B5AF0" w:rsidRPr="008C2B77" w:rsidRDefault="008B5AF0" w:rsidP="008B5AF0">
      <w:pPr>
        <w:pStyle w:val="ListParagraph"/>
        <w:rPr>
          <w:rFonts w:ascii="Arial" w:hAnsi="Arial" w:cs="Arial"/>
        </w:rPr>
      </w:pPr>
    </w:p>
    <w:p w14:paraId="13D46796" w14:textId="77777777" w:rsidR="00392C4C" w:rsidRPr="008C2B77" w:rsidRDefault="008B5AF0" w:rsidP="00392C4C">
      <w:pPr>
        <w:pStyle w:val="ListParagraph"/>
        <w:numPr>
          <w:ilvl w:val="0"/>
          <w:numId w:val="3"/>
        </w:numPr>
        <w:rPr>
          <w:rFonts w:ascii="Arial" w:hAnsi="Arial" w:cs="Arial"/>
        </w:rPr>
      </w:pPr>
      <w:r w:rsidRPr="008C2B77">
        <w:rPr>
          <w:rFonts w:ascii="Arial" w:hAnsi="Arial" w:cs="Arial"/>
        </w:rPr>
        <w:t>Kent and Medway Resilience Forum was stood up after declaring major incident however now standing down given that the onset of symptoms in the last case was the 16</w:t>
      </w:r>
      <w:r w:rsidRPr="008C2B77">
        <w:rPr>
          <w:rFonts w:ascii="Arial" w:hAnsi="Arial" w:cs="Arial"/>
          <w:vertAlign w:val="superscript"/>
        </w:rPr>
        <w:t>th</w:t>
      </w:r>
      <w:r w:rsidRPr="008C2B77">
        <w:rPr>
          <w:rFonts w:ascii="Arial" w:hAnsi="Arial" w:cs="Arial"/>
        </w:rPr>
        <w:t xml:space="preserve"> March. They are now focused on recovery ( getting everyone back to work, education, leisure) </w:t>
      </w:r>
    </w:p>
    <w:p w14:paraId="56969C57" w14:textId="77777777" w:rsidR="00392C4C" w:rsidRPr="008C2B77" w:rsidRDefault="00392C4C" w:rsidP="00392C4C">
      <w:pPr>
        <w:pStyle w:val="ListParagraph"/>
        <w:rPr>
          <w:rFonts w:ascii="Arial" w:hAnsi="Arial" w:cs="Arial"/>
        </w:rPr>
      </w:pPr>
    </w:p>
    <w:p w14:paraId="2D26C9A3" w14:textId="77777777" w:rsidR="00392C4C" w:rsidRPr="008C2B77" w:rsidRDefault="00392C4C" w:rsidP="00392C4C">
      <w:pPr>
        <w:pStyle w:val="ListParagraph"/>
        <w:numPr>
          <w:ilvl w:val="0"/>
          <w:numId w:val="3"/>
        </w:numPr>
        <w:rPr>
          <w:rFonts w:ascii="Arial" w:hAnsi="Arial" w:cs="Arial"/>
        </w:rPr>
      </w:pPr>
      <w:r w:rsidRPr="008C2B77">
        <w:rPr>
          <w:rFonts w:ascii="Arial" w:hAnsi="Arial" w:cs="Arial"/>
        </w:rPr>
        <w:t xml:space="preserve">Treatment has consisted of targeted preventative antibiotics and vaccination to anyone who is a </w:t>
      </w:r>
      <w:r w:rsidRPr="008C2B77">
        <w:rPr>
          <w:rFonts w:ascii="Arial" w:hAnsi="Arial" w:cs="Arial"/>
          <w:shd w:val="clear" w:color="auto" w:fill="FFFFFF"/>
        </w:rPr>
        <w:t>close contact and those who have attended settings assessed as high risk</w:t>
      </w:r>
      <w:r w:rsidRPr="008C2B77">
        <w:rPr>
          <w:rFonts w:ascii="Arial" w:hAnsi="Arial" w:cs="Arial"/>
        </w:rPr>
        <w:t xml:space="preserve">. </w:t>
      </w:r>
    </w:p>
    <w:p w14:paraId="441246A9" w14:textId="77777777" w:rsidR="00392C4C" w:rsidRPr="008C2B77" w:rsidRDefault="00392C4C" w:rsidP="00392C4C">
      <w:pPr>
        <w:pStyle w:val="ListParagraph"/>
        <w:rPr>
          <w:rFonts w:ascii="Arial" w:hAnsi="Arial" w:cs="Arial"/>
        </w:rPr>
      </w:pPr>
    </w:p>
    <w:p w14:paraId="69F0C760" w14:textId="77777777" w:rsidR="00392C4C" w:rsidRPr="008C2B77" w:rsidRDefault="00392C4C" w:rsidP="00392C4C">
      <w:pPr>
        <w:pStyle w:val="ListParagraph"/>
        <w:numPr>
          <w:ilvl w:val="0"/>
          <w:numId w:val="3"/>
        </w:numPr>
        <w:rPr>
          <w:rFonts w:ascii="Arial" w:hAnsi="Arial" w:cs="Arial"/>
        </w:rPr>
      </w:pPr>
      <w:r w:rsidRPr="008C2B77">
        <w:rPr>
          <w:rFonts w:ascii="Arial" w:hAnsi="Arial" w:cs="Arial"/>
        </w:rPr>
        <w:t xml:space="preserve">A single course of antibiotics is highly effective in preventing the contraction and spread of this disease in 90% of cases. They help to limit further spread and they treat people who has already become ill. </w:t>
      </w:r>
    </w:p>
    <w:p w14:paraId="551DB02D" w14:textId="77777777" w:rsidR="00392C4C" w:rsidRPr="008C2B77" w:rsidRDefault="00392C4C" w:rsidP="00392C4C">
      <w:pPr>
        <w:pStyle w:val="ListParagraph"/>
        <w:rPr>
          <w:rFonts w:ascii="Arial" w:hAnsi="Arial" w:cs="Arial"/>
        </w:rPr>
      </w:pPr>
    </w:p>
    <w:p w14:paraId="32AEEC2D" w14:textId="28376CC4" w:rsidR="008976ED" w:rsidRPr="008C2B77" w:rsidRDefault="00392C4C" w:rsidP="008976ED">
      <w:pPr>
        <w:pStyle w:val="ListParagraph"/>
        <w:numPr>
          <w:ilvl w:val="0"/>
          <w:numId w:val="3"/>
        </w:numPr>
        <w:shd w:val="clear" w:color="auto" w:fill="FFFFFF"/>
        <w:spacing w:after="300"/>
        <w:rPr>
          <w:rFonts w:ascii="Arial" w:hAnsi="Arial" w:cs="Arial"/>
        </w:rPr>
      </w:pPr>
      <w:r w:rsidRPr="008C2B77">
        <w:rPr>
          <w:rFonts w:ascii="Arial" w:hAnsi="Arial" w:cs="Arial"/>
        </w:rPr>
        <w:t>A targeted vaccination campaign has been provided using the MenB vaccination to everyone who has been offered preventative antibiotics. The vaccination course consists of 2 doses. The second dose should be given at least 4 weeks after the first for the best protection. The MenB vaccine prevents you from getting seriously ill, but it does not stop you from passing the bacteria on to others. This is one reason why antibiotics are also an important part of the response to this outbreak.</w:t>
      </w:r>
    </w:p>
    <w:p w14:paraId="1B7C6B99" w14:textId="66FDA4CA" w:rsidR="008B5AF0" w:rsidRPr="008C2B77" w:rsidRDefault="008B5AF0" w:rsidP="00A649F0">
      <w:pPr>
        <w:shd w:val="clear" w:color="auto" w:fill="FFFFFF"/>
        <w:spacing w:after="300"/>
        <w:rPr>
          <w:rFonts w:ascii="Arial" w:hAnsi="Arial" w:cs="Arial"/>
        </w:rPr>
      </w:pPr>
      <w:r w:rsidRPr="008C2B77">
        <w:rPr>
          <w:rFonts w:ascii="Arial" w:hAnsi="Arial" w:cs="Arial"/>
          <w:b/>
          <w:bCs/>
        </w:rPr>
        <w:t xml:space="preserve">Background </w:t>
      </w:r>
    </w:p>
    <w:p w14:paraId="57B7E93D" w14:textId="00B0E91E" w:rsidR="008B5AF0" w:rsidRPr="008C2B77" w:rsidRDefault="008B5AF0" w:rsidP="008B5AF0">
      <w:pPr>
        <w:pStyle w:val="NormalWeb"/>
        <w:shd w:val="clear" w:color="auto" w:fill="FFFFFF"/>
        <w:spacing w:before="0" w:beforeAutospacing="0" w:after="300" w:afterAutospacing="0"/>
        <w:rPr>
          <w:rFonts w:ascii="Arial" w:hAnsi="Arial" w:cs="Arial"/>
          <w:shd w:val="clear" w:color="auto" w:fill="FFFFFF"/>
        </w:rPr>
      </w:pPr>
      <w:r w:rsidRPr="008C2B77">
        <w:rPr>
          <w:rFonts w:ascii="Arial" w:hAnsi="Arial" w:cs="Arial"/>
          <w:shd w:val="clear" w:color="auto" w:fill="FFFFFF"/>
        </w:rPr>
        <w:t xml:space="preserve">Meningococcal disease is a serious but uncommon illness caused by meningococcal bacteria. It can lead to meningitis - inflammation of the lining of the brain - and </w:t>
      </w:r>
      <w:r w:rsidRPr="008C2B77">
        <w:rPr>
          <w:rFonts w:ascii="Arial" w:hAnsi="Arial" w:cs="Arial"/>
          <w:shd w:val="clear" w:color="auto" w:fill="FFFFFF"/>
        </w:rPr>
        <w:lastRenderedPageBreak/>
        <w:t>sepsis. The onset can be sudden, which is why knowing the signs and symptoms, and acting quickly, is so important. There are multiple strains of meningococcal bacteria - MenA, MenB, MenC, MenW, MenX, MenY.</w:t>
      </w:r>
    </w:p>
    <w:p w14:paraId="7BCC2E61" w14:textId="09DEBC26" w:rsidR="008B5AF0" w:rsidRPr="008C2B77" w:rsidRDefault="008B5AF0" w:rsidP="008B5AF0">
      <w:pPr>
        <w:pStyle w:val="NormalWeb"/>
        <w:shd w:val="clear" w:color="auto" w:fill="FFFFFF"/>
        <w:spacing w:before="0" w:beforeAutospacing="0" w:after="300" w:afterAutospacing="0"/>
        <w:rPr>
          <w:rFonts w:ascii="Arial" w:hAnsi="Arial" w:cs="Arial"/>
          <w:b/>
          <w:bCs/>
        </w:rPr>
      </w:pPr>
      <w:r w:rsidRPr="008C2B77">
        <w:rPr>
          <w:rFonts w:ascii="Arial" w:hAnsi="Arial" w:cs="Arial"/>
          <w:shd w:val="clear" w:color="auto" w:fill="FFFFFF"/>
        </w:rPr>
        <w:t>Transmission of MenB requires close and prolonged contact to spread including living in the same household and intimate contact such as kissing or sharing drinks or vapes. The bacteria are not as contagious as other infections such as measles and COVID-19</w:t>
      </w:r>
    </w:p>
    <w:p w14:paraId="2475919A" w14:textId="77777777" w:rsidR="008B5AF0" w:rsidRPr="008C2B77" w:rsidRDefault="008B5AF0" w:rsidP="008B5AF0">
      <w:pPr>
        <w:pStyle w:val="NormalWeb"/>
        <w:shd w:val="clear" w:color="auto" w:fill="FFFFFF"/>
        <w:spacing w:before="0" w:beforeAutospacing="0" w:after="300" w:afterAutospacing="0"/>
        <w:rPr>
          <w:rFonts w:ascii="Arial" w:hAnsi="Arial" w:cs="Arial"/>
        </w:rPr>
      </w:pPr>
      <w:r w:rsidRPr="008C2B77">
        <w:rPr>
          <w:rFonts w:ascii="Arial" w:hAnsi="Arial" w:cs="Arial"/>
        </w:rPr>
        <w:t xml:space="preserve">Around 300 to 400 cases of meningococcal disease are diagnosed in England every year. It is therefore reasonable to ask why this </w:t>
      </w:r>
      <w:proofErr w:type="gramStart"/>
      <w:r w:rsidRPr="008C2B77">
        <w:rPr>
          <w:rFonts w:ascii="Arial" w:hAnsi="Arial" w:cs="Arial"/>
        </w:rPr>
        <w:t>particular outbreak</w:t>
      </w:r>
      <w:proofErr w:type="gramEnd"/>
      <w:r w:rsidRPr="008C2B77">
        <w:rPr>
          <w:rFonts w:ascii="Arial" w:hAnsi="Arial" w:cs="Arial"/>
        </w:rPr>
        <w:t xml:space="preserve"> has attracted such attention. The answer lies in the way the disease has spread. </w:t>
      </w:r>
    </w:p>
    <w:p w14:paraId="4D5F7745" w14:textId="77777777" w:rsidR="008B5AF0" w:rsidRPr="008C2B77" w:rsidRDefault="008B5AF0" w:rsidP="008B5AF0">
      <w:pPr>
        <w:pStyle w:val="NormalWeb"/>
        <w:shd w:val="clear" w:color="auto" w:fill="FFFFFF"/>
        <w:spacing w:before="0" w:beforeAutospacing="0" w:after="300" w:afterAutospacing="0"/>
        <w:rPr>
          <w:rFonts w:ascii="Arial" w:hAnsi="Arial" w:cs="Arial"/>
        </w:rPr>
      </w:pPr>
      <w:r w:rsidRPr="008C2B77">
        <w:rPr>
          <w:rFonts w:ascii="Arial" w:hAnsi="Arial" w:cs="Arial"/>
        </w:rPr>
        <w:t xml:space="preserve">The rapid emergence of cases in this outbreak was genuinely unusual. Fifteen cases emerging within 48 hours is not something we see in a typical meningococcal outbreak: </w:t>
      </w:r>
      <w:proofErr w:type="gramStart"/>
      <w:r w:rsidRPr="008C2B77">
        <w:rPr>
          <w:rFonts w:ascii="Arial" w:hAnsi="Arial" w:cs="Arial"/>
        </w:rPr>
        <w:t>the vast majority of</w:t>
      </w:r>
      <w:proofErr w:type="gramEnd"/>
      <w:r w:rsidRPr="008C2B77">
        <w:rPr>
          <w:rFonts w:ascii="Arial" w:hAnsi="Arial" w:cs="Arial"/>
        </w:rPr>
        <w:t xml:space="preserve"> outbreaks managed by UKHSA involve 2 to 4 cases occurring over a longer timeframe. The transmission seen in this instance is likely to reflect some combination of factors, including close and prolonged contact among many young adults in the nightclub, behaviours that increase bacterial sharing, and characteristics of the outbreak strain, alongside variable immunity and other factors. </w:t>
      </w:r>
    </w:p>
    <w:p w14:paraId="061EEE62" w14:textId="725A9009" w:rsidR="004D663D" w:rsidRPr="008C2B77" w:rsidRDefault="00392C4C" w:rsidP="00392C4C">
      <w:pPr>
        <w:rPr>
          <w:rFonts w:ascii="Arial" w:hAnsi="Arial" w:cs="Arial"/>
          <w:b/>
          <w:bCs/>
        </w:rPr>
      </w:pPr>
      <w:r w:rsidRPr="008C2B77">
        <w:rPr>
          <w:rFonts w:ascii="Arial" w:hAnsi="Arial" w:cs="Arial"/>
          <w:b/>
          <w:bCs/>
        </w:rPr>
        <w:t xml:space="preserve">Local Response </w:t>
      </w:r>
      <w:r w:rsidR="004D663D" w:rsidRPr="008C2B77">
        <w:rPr>
          <w:rFonts w:ascii="Arial" w:hAnsi="Arial" w:cs="Arial"/>
          <w:b/>
          <w:bCs/>
        </w:rPr>
        <w:t xml:space="preserve"> </w:t>
      </w:r>
    </w:p>
    <w:p w14:paraId="05A678DD" w14:textId="1C552E52" w:rsidR="0044524D" w:rsidRPr="008C2B77" w:rsidRDefault="0044524D" w:rsidP="00392C4C">
      <w:pPr>
        <w:rPr>
          <w:rFonts w:ascii="Arial" w:hAnsi="Arial" w:cs="Arial"/>
        </w:rPr>
      </w:pPr>
      <w:r w:rsidRPr="008C2B77">
        <w:rPr>
          <w:rFonts w:ascii="Arial" w:hAnsi="Arial" w:cs="Arial"/>
        </w:rPr>
        <w:t xml:space="preserve">Although this incident was not in Hertfordshire there was potential for spread given the movements of individuals into the county. There was also considerable public anxiety leading to pressures across partner organisations. Primary care and acute trust saw an increase in presentations and </w:t>
      </w:r>
      <w:r w:rsidR="00A649F0" w:rsidRPr="008C2B77">
        <w:rPr>
          <w:rFonts w:ascii="Arial" w:hAnsi="Arial" w:cs="Arial"/>
        </w:rPr>
        <w:t xml:space="preserve">demand from </w:t>
      </w:r>
      <w:r w:rsidRPr="008C2B77">
        <w:rPr>
          <w:rFonts w:ascii="Arial" w:hAnsi="Arial" w:cs="Arial"/>
        </w:rPr>
        <w:t>the worried well. Hertfordshire Community Trust</w:t>
      </w:r>
      <w:r w:rsidR="00A649F0" w:rsidRPr="008C2B77">
        <w:rPr>
          <w:rFonts w:ascii="Arial" w:hAnsi="Arial" w:cs="Arial"/>
        </w:rPr>
        <w:t xml:space="preserve"> (HCT)</w:t>
      </w:r>
      <w:r w:rsidRPr="008C2B77">
        <w:rPr>
          <w:rFonts w:ascii="Arial" w:hAnsi="Arial" w:cs="Arial"/>
        </w:rPr>
        <w:t xml:space="preserve"> were inundated with requests for vaccination. As such a system co-ordination meeting was stood up to help provide a situational briefing.</w:t>
      </w:r>
    </w:p>
    <w:p w14:paraId="577B1C07" w14:textId="77777777" w:rsidR="00A649F0" w:rsidRPr="008C2B77" w:rsidRDefault="0044524D" w:rsidP="00392C4C">
      <w:pPr>
        <w:rPr>
          <w:rFonts w:ascii="Arial" w:hAnsi="Arial" w:cs="Arial"/>
        </w:rPr>
      </w:pPr>
      <w:r w:rsidRPr="008C2B77">
        <w:rPr>
          <w:rFonts w:ascii="Arial" w:hAnsi="Arial" w:cs="Arial"/>
        </w:rPr>
        <w:t>Communications on the situation and symptom awareness</w:t>
      </w:r>
      <w:r w:rsidR="00A649F0" w:rsidRPr="008C2B77">
        <w:rPr>
          <w:rFonts w:ascii="Arial" w:hAnsi="Arial" w:cs="Arial"/>
        </w:rPr>
        <w:t xml:space="preserve"> for the public</w:t>
      </w:r>
      <w:r w:rsidRPr="008C2B77">
        <w:rPr>
          <w:rFonts w:ascii="Arial" w:hAnsi="Arial" w:cs="Arial"/>
        </w:rPr>
        <w:t xml:space="preserve"> has been provided via education and early years providers,</w:t>
      </w:r>
      <w:r w:rsidR="00A649F0" w:rsidRPr="008C2B77">
        <w:rPr>
          <w:rFonts w:ascii="Arial" w:hAnsi="Arial" w:cs="Arial"/>
        </w:rPr>
        <w:t xml:space="preserve"> directly to parents,</w:t>
      </w:r>
      <w:r w:rsidRPr="008C2B77">
        <w:rPr>
          <w:rFonts w:ascii="Arial" w:hAnsi="Arial" w:cs="Arial"/>
        </w:rPr>
        <w:t xml:space="preserve"> local radio</w:t>
      </w:r>
      <w:r w:rsidR="00A649F0" w:rsidRPr="008C2B77">
        <w:rPr>
          <w:rFonts w:ascii="Arial" w:hAnsi="Arial" w:cs="Arial"/>
        </w:rPr>
        <w:t xml:space="preserve"> and </w:t>
      </w:r>
      <w:r w:rsidRPr="008C2B77">
        <w:rPr>
          <w:rFonts w:ascii="Arial" w:hAnsi="Arial" w:cs="Arial"/>
        </w:rPr>
        <w:t>social media</w:t>
      </w:r>
      <w:r w:rsidR="00A649F0" w:rsidRPr="008C2B77">
        <w:rPr>
          <w:rFonts w:ascii="Arial" w:hAnsi="Arial" w:cs="Arial"/>
        </w:rPr>
        <w:t xml:space="preserve">. </w:t>
      </w:r>
    </w:p>
    <w:p w14:paraId="20319068" w14:textId="4B84ADA9" w:rsidR="0044524D" w:rsidRPr="008C2B77" w:rsidRDefault="00A649F0" w:rsidP="00392C4C">
      <w:pPr>
        <w:rPr>
          <w:rFonts w:ascii="Arial" w:hAnsi="Arial" w:cs="Arial"/>
        </w:rPr>
      </w:pPr>
      <w:r w:rsidRPr="008C2B77">
        <w:rPr>
          <w:rFonts w:ascii="Arial" w:hAnsi="Arial" w:cs="Arial"/>
        </w:rPr>
        <w:t>The University of Hertfordshire was engaged with and they have displayed posters and provided students with advice. HCT attended the University on the 19</w:t>
      </w:r>
      <w:r w:rsidRPr="008C2B77">
        <w:rPr>
          <w:rFonts w:ascii="Arial" w:hAnsi="Arial" w:cs="Arial"/>
          <w:vertAlign w:val="superscript"/>
        </w:rPr>
        <w:t>th</w:t>
      </w:r>
      <w:r w:rsidRPr="008C2B77">
        <w:rPr>
          <w:rFonts w:ascii="Arial" w:hAnsi="Arial" w:cs="Arial"/>
        </w:rPr>
        <w:t xml:space="preserve"> March and administered 179 MenACWY vaccinations. They will return after the Easter break. </w:t>
      </w:r>
    </w:p>
    <w:p w14:paraId="734DAB90" w14:textId="7925A891" w:rsidR="00A649F0" w:rsidRPr="008C2B77" w:rsidRDefault="00A649F0" w:rsidP="00392C4C">
      <w:pPr>
        <w:rPr>
          <w:rFonts w:ascii="Arial" w:hAnsi="Arial" w:cs="Arial"/>
        </w:rPr>
      </w:pPr>
      <w:r w:rsidRPr="008C2B77">
        <w:rPr>
          <w:rFonts w:ascii="Arial" w:hAnsi="Arial" w:cs="Arial"/>
        </w:rPr>
        <w:t xml:space="preserve">Primary care providers have been provided with communications in relation to assessing possible cases, prescribing antibiotics and administration of the MenB vaccination. </w:t>
      </w:r>
    </w:p>
    <w:p w14:paraId="583886E9" w14:textId="474F8068" w:rsidR="00A649F0" w:rsidRPr="008C2B77" w:rsidRDefault="00A649F0" w:rsidP="00392C4C">
      <w:pPr>
        <w:rPr>
          <w:rFonts w:ascii="Arial" w:hAnsi="Arial" w:cs="Arial"/>
        </w:rPr>
      </w:pPr>
      <w:r w:rsidRPr="008C2B77">
        <w:rPr>
          <w:rFonts w:ascii="Arial" w:hAnsi="Arial" w:cs="Arial"/>
        </w:rPr>
        <w:t>Acute trusts have been remin</w:t>
      </w:r>
      <w:r w:rsidR="009A6955" w:rsidRPr="008C2B77">
        <w:rPr>
          <w:rFonts w:ascii="Arial" w:hAnsi="Arial" w:cs="Arial"/>
        </w:rPr>
        <w:t>d</w:t>
      </w:r>
      <w:r w:rsidRPr="008C2B77">
        <w:rPr>
          <w:rFonts w:ascii="Arial" w:hAnsi="Arial" w:cs="Arial"/>
        </w:rPr>
        <w:t xml:space="preserve">ed of the guidance for the management of suspected Meningitis. </w:t>
      </w:r>
    </w:p>
    <w:p w14:paraId="7AD58ED3" w14:textId="77777777" w:rsidR="00BB1BC8" w:rsidRPr="008C2B77" w:rsidRDefault="00BB1BC8" w:rsidP="00392C4C">
      <w:pPr>
        <w:rPr>
          <w:rFonts w:ascii="Arial" w:hAnsi="Arial" w:cs="Arial"/>
        </w:rPr>
      </w:pPr>
    </w:p>
    <w:p w14:paraId="25683DC1" w14:textId="4709D32B" w:rsidR="00BB1BC8" w:rsidRPr="008C2B77" w:rsidRDefault="00BB1BC8" w:rsidP="00392C4C">
      <w:pPr>
        <w:rPr>
          <w:rFonts w:ascii="Arial" w:hAnsi="Arial" w:cs="Arial"/>
          <w:b/>
          <w:bCs/>
        </w:rPr>
      </w:pPr>
      <w:r w:rsidRPr="008C2B77">
        <w:rPr>
          <w:rFonts w:ascii="Arial" w:hAnsi="Arial" w:cs="Arial"/>
          <w:b/>
          <w:bCs/>
        </w:rPr>
        <w:lastRenderedPageBreak/>
        <w:t xml:space="preserve">Ongoing ask of partners </w:t>
      </w:r>
    </w:p>
    <w:p w14:paraId="0591DC9C" w14:textId="77777777" w:rsidR="000F64E0" w:rsidRPr="008C2B77" w:rsidRDefault="00BB1BC8" w:rsidP="00392C4C">
      <w:pPr>
        <w:rPr>
          <w:rFonts w:ascii="Arial" w:hAnsi="Arial" w:cs="Arial"/>
          <w:u w:val="single"/>
        </w:rPr>
      </w:pPr>
      <w:r w:rsidRPr="008C2B77">
        <w:rPr>
          <w:rFonts w:ascii="Arial" w:hAnsi="Arial" w:cs="Arial"/>
          <w:u w:val="single"/>
        </w:rPr>
        <w:t xml:space="preserve">Primary care </w:t>
      </w:r>
    </w:p>
    <w:p w14:paraId="4C417E64" w14:textId="58847307" w:rsidR="00953B62" w:rsidRPr="008C2B77" w:rsidRDefault="00953B62" w:rsidP="00671C10">
      <w:pPr>
        <w:pStyle w:val="ListParagraph"/>
        <w:numPr>
          <w:ilvl w:val="0"/>
          <w:numId w:val="4"/>
        </w:numPr>
        <w:rPr>
          <w:rFonts w:ascii="Arial" w:hAnsi="Arial" w:cs="Arial"/>
        </w:rPr>
      </w:pPr>
      <w:r w:rsidRPr="008C2B77">
        <w:rPr>
          <w:rFonts w:ascii="Arial" w:hAnsi="Arial" w:cs="Arial"/>
        </w:rPr>
        <w:t xml:space="preserve">Please treat patients on clinical suspicion of meningitis and do not wait for laboratory confirmation. </w:t>
      </w:r>
    </w:p>
    <w:p w14:paraId="41BAD64F" w14:textId="266A04A9" w:rsidR="00BB1BC8" w:rsidRPr="008C2B77" w:rsidRDefault="00BB1BC8" w:rsidP="00671C10">
      <w:pPr>
        <w:pStyle w:val="ListParagraph"/>
        <w:numPr>
          <w:ilvl w:val="0"/>
          <w:numId w:val="4"/>
        </w:numPr>
        <w:rPr>
          <w:rFonts w:ascii="Arial" w:hAnsi="Arial" w:cs="Arial"/>
        </w:rPr>
      </w:pPr>
      <w:r w:rsidRPr="008C2B77">
        <w:rPr>
          <w:rFonts w:ascii="Arial" w:hAnsi="Arial" w:cs="Arial"/>
        </w:rPr>
        <w:t xml:space="preserve">Please continue to support residents who enquire about their </w:t>
      </w:r>
      <w:r w:rsidR="000F64E0" w:rsidRPr="008C2B77">
        <w:rPr>
          <w:rFonts w:ascii="Arial" w:hAnsi="Arial" w:cs="Arial"/>
        </w:rPr>
        <w:t xml:space="preserve">children’s immunisations status and provide them with information on any missing vaccinations. </w:t>
      </w:r>
    </w:p>
    <w:p w14:paraId="3ECE46DF" w14:textId="483F0FDA" w:rsidR="005B5FE5" w:rsidRPr="008C2B77" w:rsidRDefault="005B5FE5" w:rsidP="00671C10">
      <w:pPr>
        <w:pStyle w:val="ListParagraph"/>
        <w:numPr>
          <w:ilvl w:val="0"/>
          <w:numId w:val="4"/>
        </w:numPr>
        <w:rPr>
          <w:rFonts w:ascii="Arial" w:hAnsi="Arial" w:cs="Arial"/>
        </w:rPr>
      </w:pPr>
      <w:r w:rsidRPr="008C2B77">
        <w:rPr>
          <w:rFonts w:ascii="Arial" w:hAnsi="Arial" w:cs="Arial"/>
        </w:rPr>
        <w:t>Give the MenACWY vaccine to any 13 – 25 year olds who request it from their GP practice because they have missed the vaccine at school.</w:t>
      </w:r>
    </w:p>
    <w:p w14:paraId="21553D15" w14:textId="34F6DBB7" w:rsidR="00794A89" w:rsidRPr="008C2B77" w:rsidRDefault="00794A89" w:rsidP="00671C10">
      <w:pPr>
        <w:pStyle w:val="ListParagraph"/>
        <w:numPr>
          <w:ilvl w:val="0"/>
          <w:numId w:val="4"/>
        </w:numPr>
        <w:rPr>
          <w:rFonts w:ascii="Arial" w:hAnsi="Arial" w:cs="Arial"/>
        </w:rPr>
      </w:pPr>
      <w:r w:rsidRPr="008C2B77">
        <w:rPr>
          <w:rFonts w:ascii="Arial" w:hAnsi="Arial" w:cs="Arial"/>
        </w:rPr>
        <w:t>Please register students returning to Hertfordshire for the Easter break as temporary residents</w:t>
      </w:r>
      <w:r w:rsidR="006C4480" w:rsidRPr="008C2B77">
        <w:rPr>
          <w:rFonts w:ascii="Arial" w:hAnsi="Arial" w:cs="Arial"/>
        </w:rPr>
        <w:t xml:space="preserve"> if required. </w:t>
      </w:r>
    </w:p>
    <w:p w14:paraId="19B79E38" w14:textId="68B214CA" w:rsidR="000F64E0" w:rsidRPr="008C2B77" w:rsidRDefault="000F64E0" w:rsidP="00671C10">
      <w:pPr>
        <w:pStyle w:val="ListParagraph"/>
        <w:numPr>
          <w:ilvl w:val="0"/>
          <w:numId w:val="4"/>
        </w:numPr>
        <w:rPr>
          <w:rFonts w:ascii="Arial" w:hAnsi="Arial" w:cs="Arial"/>
        </w:rPr>
      </w:pPr>
      <w:r w:rsidRPr="008C2B77">
        <w:rPr>
          <w:rFonts w:ascii="Arial" w:hAnsi="Arial" w:cs="Arial"/>
        </w:rPr>
        <w:t xml:space="preserve">Please </w:t>
      </w:r>
      <w:r w:rsidR="00B75E3B" w:rsidRPr="008C2B77">
        <w:rPr>
          <w:rFonts w:ascii="Arial" w:hAnsi="Arial" w:cs="Arial"/>
        </w:rPr>
        <w:t>prescribe</w:t>
      </w:r>
      <w:r w:rsidR="00755DEE" w:rsidRPr="008C2B77">
        <w:rPr>
          <w:rFonts w:ascii="Arial" w:hAnsi="Arial" w:cs="Arial"/>
        </w:rPr>
        <w:t xml:space="preserve"> antibiotics and administer the MenB vaccination to anyone who is eligible</w:t>
      </w:r>
      <w:r w:rsidR="005B5FE5" w:rsidRPr="008C2B77">
        <w:rPr>
          <w:rFonts w:ascii="Arial" w:hAnsi="Arial" w:cs="Arial"/>
        </w:rPr>
        <w:t xml:space="preserve"> </w:t>
      </w:r>
      <w:r w:rsidR="001D3BD1" w:rsidRPr="008C2B77">
        <w:rPr>
          <w:rFonts w:ascii="Arial" w:hAnsi="Arial" w:cs="Arial"/>
        </w:rPr>
        <w:t>because of</w:t>
      </w:r>
      <w:r w:rsidR="005B5FE5" w:rsidRPr="008C2B77">
        <w:rPr>
          <w:rFonts w:ascii="Arial" w:hAnsi="Arial" w:cs="Arial"/>
        </w:rPr>
        <w:t xml:space="preserve"> the outbreak in Kent</w:t>
      </w:r>
      <w:r w:rsidR="00755DEE" w:rsidRPr="008C2B77">
        <w:rPr>
          <w:rFonts w:ascii="Arial" w:hAnsi="Arial" w:cs="Arial"/>
        </w:rPr>
        <w:t xml:space="preserve"> </w:t>
      </w:r>
      <w:r w:rsidR="00B75E3B" w:rsidRPr="008C2B77">
        <w:rPr>
          <w:rFonts w:ascii="Arial" w:hAnsi="Arial" w:cs="Arial"/>
        </w:rPr>
        <w:t xml:space="preserve">and may have returned to Hertfordshire for the Easter holidays. </w:t>
      </w:r>
    </w:p>
    <w:p w14:paraId="1573774D" w14:textId="2984931A" w:rsidR="00953B62" w:rsidRPr="008C2B77" w:rsidRDefault="00953B62" w:rsidP="00953B62">
      <w:pPr>
        <w:pStyle w:val="ListParagraph"/>
        <w:numPr>
          <w:ilvl w:val="0"/>
          <w:numId w:val="4"/>
        </w:numPr>
        <w:rPr>
          <w:rFonts w:ascii="Arial" w:hAnsi="Arial" w:cs="Arial"/>
        </w:rPr>
      </w:pPr>
      <w:r w:rsidRPr="008C2B77">
        <w:rPr>
          <w:rFonts w:ascii="Arial" w:hAnsi="Arial" w:cs="Arial"/>
        </w:rPr>
        <w:t xml:space="preserve">Please waiver the prescription charges for Ciprofloxacin for Meningococcal disease response. </w:t>
      </w:r>
      <w:r w:rsidR="00A72AB7" w:rsidRPr="008C2B77">
        <w:rPr>
          <w:rFonts w:ascii="Arial" w:hAnsi="Arial" w:cs="Arial"/>
        </w:rPr>
        <w:t xml:space="preserve">During the period from Thursday 5 March 2026 to Tuesday, 21 April 2026, General Practice prescribers must supply free Ciprofloxacin chemoprophylaxis for those eligible on a paper FP10 marked as a free supply using “FS” with their initials or signature, and community pharmacies must dispense these prescriptions without charge. Anyone presenting with symptoms should be urgently referred to urgent care. Private prescriptions are not advised to be issued for chemoprophylaxis. </w:t>
      </w:r>
    </w:p>
    <w:p w14:paraId="3B3F87FA" w14:textId="5BC9F712" w:rsidR="004E6D85" w:rsidRPr="008C2B77" w:rsidRDefault="004E6D85" w:rsidP="00671C10">
      <w:pPr>
        <w:pStyle w:val="ListParagraph"/>
        <w:numPr>
          <w:ilvl w:val="0"/>
          <w:numId w:val="4"/>
        </w:numPr>
        <w:rPr>
          <w:rFonts w:ascii="Arial" w:hAnsi="Arial" w:cs="Arial"/>
        </w:rPr>
      </w:pPr>
      <w:r w:rsidRPr="008C2B77">
        <w:rPr>
          <w:rFonts w:ascii="Arial" w:hAnsi="Arial" w:cs="Arial"/>
        </w:rPr>
        <w:t xml:space="preserve">Please provide a second dose MenB vaccine </w:t>
      </w:r>
      <w:r w:rsidR="00D67C68" w:rsidRPr="008C2B77">
        <w:rPr>
          <w:rFonts w:ascii="Arial" w:hAnsi="Arial" w:cs="Arial"/>
        </w:rPr>
        <w:t xml:space="preserve">to eligible individuals who received their </w:t>
      </w:r>
      <w:r w:rsidR="00671C10" w:rsidRPr="008C2B77">
        <w:rPr>
          <w:rFonts w:ascii="Arial" w:hAnsi="Arial" w:cs="Arial"/>
        </w:rPr>
        <w:t>first</w:t>
      </w:r>
      <w:r w:rsidR="00D67C68" w:rsidRPr="008C2B77">
        <w:rPr>
          <w:rFonts w:ascii="Arial" w:hAnsi="Arial" w:cs="Arial"/>
        </w:rPr>
        <w:t xml:space="preserve"> dose in Kent</w:t>
      </w:r>
      <w:r w:rsidR="005D1256" w:rsidRPr="008C2B77">
        <w:rPr>
          <w:rFonts w:ascii="Arial" w:hAnsi="Arial" w:cs="Arial"/>
        </w:rPr>
        <w:t xml:space="preserve">. The second dose must be given at least 4 weeks after the first </w:t>
      </w:r>
      <w:r w:rsidR="00953B62" w:rsidRPr="008C2B77">
        <w:rPr>
          <w:rFonts w:ascii="Arial" w:hAnsi="Arial" w:cs="Arial"/>
        </w:rPr>
        <w:t>dose, but</w:t>
      </w:r>
      <w:r w:rsidR="005D1256" w:rsidRPr="008C2B77">
        <w:rPr>
          <w:rFonts w:ascii="Arial" w:hAnsi="Arial" w:cs="Arial"/>
        </w:rPr>
        <w:t xml:space="preserve"> can be given later</w:t>
      </w:r>
      <w:r w:rsidR="00053299" w:rsidRPr="008C2B77">
        <w:rPr>
          <w:rFonts w:ascii="Arial" w:hAnsi="Arial" w:cs="Arial"/>
        </w:rPr>
        <w:t>.</w:t>
      </w:r>
      <w:r w:rsidR="005D1256" w:rsidRPr="008C2B77">
        <w:rPr>
          <w:rFonts w:ascii="Arial" w:hAnsi="Arial" w:cs="Arial"/>
        </w:rPr>
        <w:t xml:space="preserve"> </w:t>
      </w:r>
    </w:p>
    <w:p w14:paraId="2DC27F31" w14:textId="77777777" w:rsidR="00F66BCE" w:rsidRPr="008C2B77" w:rsidRDefault="00B75E3B" w:rsidP="00671C10">
      <w:pPr>
        <w:pStyle w:val="ListParagraph"/>
        <w:numPr>
          <w:ilvl w:val="0"/>
          <w:numId w:val="4"/>
        </w:numPr>
        <w:rPr>
          <w:rFonts w:ascii="Arial" w:hAnsi="Arial" w:cs="Arial"/>
        </w:rPr>
      </w:pPr>
      <w:r w:rsidRPr="008C2B77">
        <w:rPr>
          <w:rFonts w:ascii="Arial" w:hAnsi="Arial" w:cs="Arial"/>
        </w:rPr>
        <w:t xml:space="preserve">Please continue to </w:t>
      </w:r>
      <w:r w:rsidR="005D1256" w:rsidRPr="008C2B77">
        <w:rPr>
          <w:rFonts w:ascii="Arial" w:hAnsi="Arial" w:cs="Arial"/>
        </w:rPr>
        <w:t>e</w:t>
      </w:r>
      <w:r w:rsidR="00862418" w:rsidRPr="008C2B77">
        <w:rPr>
          <w:rFonts w:ascii="Arial" w:hAnsi="Arial" w:cs="Arial"/>
        </w:rPr>
        <w:t xml:space="preserve">nsure all staff at your practice, including reception and care navigation staff, are aware of the signs and symptoms of meningitis and that they can develop suddenly. The NHS website has advice for patients on when to seek urgent medical attention. </w:t>
      </w:r>
    </w:p>
    <w:p w14:paraId="7A0209E1" w14:textId="14FD319D" w:rsidR="00B75E3B" w:rsidRPr="008C2B77" w:rsidRDefault="00F66BCE" w:rsidP="00671C10">
      <w:pPr>
        <w:pStyle w:val="ListParagraph"/>
        <w:numPr>
          <w:ilvl w:val="0"/>
          <w:numId w:val="4"/>
        </w:numPr>
        <w:rPr>
          <w:rFonts w:ascii="Arial" w:hAnsi="Arial" w:cs="Arial"/>
        </w:rPr>
      </w:pPr>
      <w:r w:rsidRPr="008C2B77">
        <w:rPr>
          <w:rFonts w:ascii="Arial" w:hAnsi="Arial" w:cs="Arial"/>
        </w:rPr>
        <w:t xml:space="preserve">Please follow NICE </w:t>
      </w:r>
      <w:r w:rsidR="00862418" w:rsidRPr="008C2B77">
        <w:rPr>
          <w:rFonts w:ascii="Arial" w:hAnsi="Arial" w:cs="Arial"/>
        </w:rPr>
        <w:t xml:space="preserve">guidance </w:t>
      </w:r>
      <w:r w:rsidRPr="008C2B77">
        <w:rPr>
          <w:rFonts w:ascii="Arial" w:hAnsi="Arial" w:cs="Arial"/>
        </w:rPr>
        <w:t xml:space="preserve">for anyone who is symptomatic with suspected </w:t>
      </w:r>
      <w:r w:rsidR="00671C10" w:rsidRPr="008C2B77">
        <w:rPr>
          <w:rFonts w:ascii="Arial" w:hAnsi="Arial" w:cs="Arial"/>
        </w:rPr>
        <w:t>meningitis</w:t>
      </w:r>
      <w:r w:rsidRPr="008C2B77">
        <w:rPr>
          <w:rFonts w:ascii="Arial" w:hAnsi="Arial" w:cs="Arial"/>
        </w:rPr>
        <w:t xml:space="preserve">. </w:t>
      </w:r>
    </w:p>
    <w:p w14:paraId="057EB533" w14:textId="2155168F" w:rsidR="009E1DCF" w:rsidRPr="008C2B77" w:rsidRDefault="009E1DCF" w:rsidP="009E1DCF">
      <w:pPr>
        <w:rPr>
          <w:rFonts w:ascii="Arial" w:hAnsi="Arial" w:cs="Arial"/>
          <w:u w:val="single"/>
        </w:rPr>
      </w:pPr>
      <w:r w:rsidRPr="008C2B77">
        <w:rPr>
          <w:rFonts w:ascii="Arial" w:hAnsi="Arial" w:cs="Arial"/>
          <w:u w:val="single"/>
        </w:rPr>
        <w:t xml:space="preserve">Acute Trusts </w:t>
      </w:r>
    </w:p>
    <w:p w14:paraId="1278CD9C" w14:textId="584F4439" w:rsidR="00953B62" w:rsidRPr="008C2B77" w:rsidRDefault="00953B62" w:rsidP="00953B62">
      <w:pPr>
        <w:pStyle w:val="ListParagraph"/>
        <w:numPr>
          <w:ilvl w:val="0"/>
          <w:numId w:val="5"/>
        </w:numPr>
        <w:rPr>
          <w:rFonts w:ascii="Arial" w:hAnsi="Arial" w:cs="Arial"/>
        </w:rPr>
      </w:pPr>
      <w:r w:rsidRPr="008C2B77">
        <w:rPr>
          <w:rFonts w:ascii="Arial" w:hAnsi="Arial" w:cs="Arial"/>
        </w:rPr>
        <w:t xml:space="preserve">Please treat patients on clinical suspicion of meningitis and do not wait for laboratory confirmation. </w:t>
      </w:r>
    </w:p>
    <w:p w14:paraId="709A7191" w14:textId="1CB62366" w:rsidR="009E1DCF" w:rsidRPr="008C2B77" w:rsidRDefault="009E1DCF" w:rsidP="00C73570">
      <w:pPr>
        <w:pStyle w:val="ListParagraph"/>
        <w:numPr>
          <w:ilvl w:val="0"/>
          <w:numId w:val="5"/>
        </w:numPr>
        <w:rPr>
          <w:rFonts w:ascii="Arial" w:hAnsi="Arial" w:cs="Arial"/>
        </w:rPr>
      </w:pPr>
      <w:r w:rsidRPr="008C2B77">
        <w:rPr>
          <w:rFonts w:ascii="Arial" w:hAnsi="Arial" w:cs="Arial"/>
        </w:rPr>
        <w:t xml:space="preserve">Please continue to </w:t>
      </w:r>
      <w:r w:rsidR="00336DBD" w:rsidRPr="008C2B77">
        <w:rPr>
          <w:rFonts w:ascii="Arial" w:hAnsi="Arial" w:cs="Arial"/>
        </w:rPr>
        <w:t>treat suspected meningitis cases in lin</w:t>
      </w:r>
      <w:r w:rsidR="00421766" w:rsidRPr="008C2B77">
        <w:rPr>
          <w:rFonts w:ascii="Arial" w:hAnsi="Arial" w:cs="Arial"/>
        </w:rPr>
        <w:t>e with NICE guidance</w:t>
      </w:r>
      <w:r w:rsidR="00E12541" w:rsidRPr="008C2B77">
        <w:rPr>
          <w:rFonts w:ascii="Arial" w:hAnsi="Arial" w:cs="Arial"/>
        </w:rPr>
        <w:t>,</w:t>
      </w:r>
      <w:r w:rsidR="00421766" w:rsidRPr="008C2B77">
        <w:rPr>
          <w:rFonts w:ascii="Arial" w:hAnsi="Arial" w:cs="Arial"/>
        </w:rPr>
        <w:t xml:space="preserve"> ensuring rapid assessment </w:t>
      </w:r>
      <w:r w:rsidR="003938C5" w:rsidRPr="008C2B77">
        <w:rPr>
          <w:rFonts w:ascii="Arial" w:hAnsi="Arial" w:cs="Arial"/>
        </w:rPr>
        <w:t xml:space="preserve">by a senior clinical decision maker </w:t>
      </w:r>
      <w:r w:rsidR="00421766" w:rsidRPr="008C2B77">
        <w:rPr>
          <w:rFonts w:ascii="Arial" w:hAnsi="Arial" w:cs="Arial"/>
        </w:rPr>
        <w:t xml:space="preserve">and </w:t>
      </w:r>
      <w:r w:rsidR="00E12541" w:rsidRPr="008C2B77">
        <w:rPr>
          <w:rFonts w:ascii="Arial" w:hAnsi="Arial" w:cs="Arial"/>
        </w:rPr>
        <w:t xml:space="preserve">administration of antibiotics within </w:t>
      </w:r>
      <w:r w:rsidR="003938C5" w:rsidRPr="008C2B77">
        <w:rPr>
          <w:rFonts w:ascii="Arial" w:hAnsi="Arial" w:cs="Arial"/>
        </w:rPr>
        <w:t>an</w:t>
      </w:r>
      <w:r w:rsidR="00E12541" w:rsidRPr="008C2B77">
        <w:rPr>
          <w:rFonts w:ascii="Arial" w:hAnsi="Arial" w:cs="Arial"/>
        </w:rPr>
        <w:t xml:space="preserve"> hour</w:t>
      </w:r>
      <w:r w:rsidR="003938C5" w:rsidRPr="008C2B77">
        <w:rPr>
          <w:rFonts w:ascii="Arial" w:hAnsi="Arial" w:cs="Arial"/>
        </w:rPr>
        <w:t xml:space="preserve"> of arrival</w:t>
      </w:r>
      <w:r w:rsidR="00E12541" w:rsidRPr="008C2B77">
        <w:rPr>
          <w:rFonts w:ascii="Arial" w:hAnsi="Arial" w:cs="Arial"/>
        </w:rPr>
        <w:t xml:space="preserve">. </w:t>
      </w:r>
    </w:p>
    <w:p w14:paraId="5548AE94" w14:textId="7154690D" w:rsidR="00392C4C" w:rsidRPr="008C2B77" w:rsidRDefault="00A649F0" w:rsidP="00392C4C">
      <w:pPr>
        <w:rPr>
          <w:rFonts w:ascii="Arial" w:hAnsi="Arial" w:cs="Arial"/>
        </w:rPr>
      </w:pPr>
      <w:r w:rsidRPr="008C2B77">
        <w:rPr>
          <w:rFonts w:ascii="Arial" w:hAnsi="Arial" w:cs="Arial"/>
          <w:b/>
          <w:bCs/>
        </w:rPr>
        <w:t xml:space="preserve">Thank you to everyone for their efforts. </w:t>
      </w:r>
      <w:r w:rsidRPr="008C2B77">
        <w:rPr>
          <w:rFonts w:ascii="Arial" w:hAnsi="Arial" w:cs="Arial"/>
        </w:rPr>
        <w:t xml:space="preserve"> </w:t>
      </w:r>
    </w:p>
    <w:sectPr w:rsidR="00392C4C" w:rsidRPr="008C2B7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F31A" w14:textId="77777777" w:rsidR="00600702" w:rsidRDefault="00600702" w:rsidP="008976ED">
      <w:pPr>
        <w:spacing w:after="0" w:line="240" w:lineRule="auto"/>
      </w:pPr>
      <w:r>
        <w:separator/>
      </w:r>
    </w:p>
  </w:endnote>
  <w:endnote w:type="continuationSeparator" w:id="0">
    <w:p w14:paraId="0AA7E09F" w14:textId="77777777" w:rsidR="00600702" w:rsidRDefault="00600702" w:rsidP="0089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7DFA" w14:textId="77777777" w:rsidR="00600702" w:rsidRDefault="00600702" w:rsidP="008976ED">
      <w:pPr>
        <w:spacing w:after="0" w:line="240" w:lineRule="auto"/>
      </w:pPr>
      <w:r>
        <w:separator/>
      </w:r>
    </w:p>
  </w:footnote>
  <w:footnote w:type="continuationSeparator" w:id="0">
    <w:p w14:paraId="39E94259" w14:textId="77777777" w:rsidR="00600702" w:rsidRDefault="00600702" w:rsidP="00897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2030" w14:textId="77777777" w:rsidR="008976ED" w:rsidRPr="008976ED" w:rsidRDefault="008976ED" w:rsidP="008976ED">
    <w:pPr>
      <w:rPr>
        <w:rFonts w:ascii="Arial" w:hAnsi="Arial" w:cs="Arial"/>
        <w:b/>
        <w:bCs/>
        <w:sz w:val="28"/>
        <w:szCs w:val="28"/>
      </w:rPr>
    </w:pPr>
    <w:r w:rsidRPr="008B5AF0">
      <w:rPr>
        <w:rFonts w:ascii="Arial" w:hAnsi="Arial" w:cs="Arial"/>
        <w:b/>
        <w:bCs/>
        <w:sz w:val="28"/>
        <w:szCs w:val="28"/>
      </w:rPr>
      <w:t xml:space="preserve">Kent Meningitis update 25/3/26. </w:t>
    </w:r>
    <w:r w:rsidRPr="008B5AF0">
      <w:rPr>
        <w:rFonts w:ascii="Arial" w:hAnsi="Arial" w:cs="Arial"/>
        <w:b/>
        <w:bCs/>
        <w:sz w:val="22"/>
        <w:szCs w:val="22"/>
      </w:rPr>
      <w:t xml:space="preserve">Geraldine Bruce ( HCC Public Health) </w:t>
    </w:r>
  </w:p>
  <w:p w14:paraId="4F68520B" w14:textId="77777777" w:rsidR="008976ED" w:rsidRDefault="00897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5F7"/>
    <w:multiLevelType w:val="hybridMultilevel"/>
    <w:tmpl w:val="8EC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A0DFC"/>
    <w:multiLevelType w:val="hybridMultilevel"/>
    <w:tmpl w:val="585AF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D515977"/>
    <w:multiLevelType w:val="hybridMultilevel"/>
    <w:tmpl w:val="D1E6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BC36F9"/>
    <w:multiLevelType w:val="hybridMultilevel"/>
    <w:tmpl w:val="5BA6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3C44B4"/>
    <w:multiLevelType w:val="hybridMultilevel"/>
    <w:tmpl w:val="018A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286176">
    <w:abstractNumId w:val="0"/>
  </w:num>
  <w:num w:numId="2" w16cid:durableId="1179588363">
    <w:abstractNumId w:val="1"/>
  </w:num>
  <w:num w:numId="3" w16cid:durableId="1419911518">
    <w:abstractNumId w:val="2"/>
  </w:num>
  <w:num w:numId="4" w16cid:durableId="1365322556">
    <w:abstractNumId w:val="4"/>
  </w:num>
  <w:num w:numId="5" w16cid:durableId="1918711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3D"/>
    <w:rsid w:val="00053299"/>
    <w:rsid w:val="000C3555"/>
    <w:rsid w:val="000D30F5"/>
    <w:rsid w:val="000E6A1C"/>
    <w:rsid w:val="000F64E0"/>
    <w:rsid w:val="001D3BD1"/>
    <w:rsid w:val="001E7373"/>
    <w:rsid w:val="00336DBD"/>
    <w:rsid w:val="00392C4C"/>
    <w:rsid w:val="003938C5"/>
    <w:rsid w:val="004122C1"/>
    <w:rsid w:val="00415B38"/>
    <w:rsid w:val="00421766"/>
    <w:rsid w:val="0044524D"/>
    <w:rsid w:val="004D663D"/>
    <w:rsid w:val="004E6D85"/>
    <w:rsid w:val="005B5FE5"/>
    <w:rsid w:val="005D1256"/>
    <w:rsid w:val="00600702"/>
    <w:rsid w:val="00671C10"/>
    <w:rsid w:val="006C4480"/>
    <w:rsid w:val="00755DEE"/>
    <w:rsid w:val="0078319E"/>
    <w:rsid w:val="00794A89"/>
    <w:rsid w:val="00862418"/>
    <w:rsid w:val="008976ED"/>
    <w:rsid w:val="008B5AF0"/>
    <w:rsid w:val="008C2B77"/>
    <w:rsid w:val="00953B62"/>
    <w:rsid w:val="009A6955"/>
    <w:rsid w:val="009E1DCF"/>
    <w:rsid w:val="00A329F9"/>
    <w:rsid w:val="00A649F0"/>
    <w:rsid w:val="00A72AB7"/>
    <w:rsid w:val="00B75E3B"/>
    <w:rsid w:val="00BB1BC8"/>
    <w:rsid w:val="00C73570"/>
    <w:rsid w:val="00CC7A63"/>
    <w:rsid w:val="00D67C68"/>
    <w:rsid w:val="00E12541"/>
    <w:rsid w:val="00F66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E78A"/>
  <w15:chartTrackingRefBased/>
  <w15:docId w15:val="{BB15F650-E739-4DB7-9711-64F3566A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63D"/>
    <w:rPr>
      <w:rFonts w:eastAsiaTheme="majorEastAsia" w:cstheme="majorBidi"/>
      <w:color w:val="272727" w:themeColor="text1" w:themeTint="D8"/>
    </w:rPr>
  </w:style>
  <w:style w:type="paragraph" w:styleId="Title">
    <w:name w:val="Title"/>
    <w:basedOn w:val="Normal"/>
    <w:next w:val="Normal"/>
    <w:link w:val="TitleChar"/>
    <w:uiPriority w:val="10"/>
    <w:qFormat/>
    <w:rsid w:val="004D6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63D"/>
    <w:pPr>
      <w:spacing w:before="160"/>
      <w:jc w:val="center"/>
    </w:pPr>
    <w:rPr>
      <w:i/>
      <w:iCs/>
      <w:color w:val="404040" w:themeColor="text1" w:themeTint="BF"/>
    </w:rPr>
  </w:style>
  <w:style w:type="character" w:customStyle="1" w:styleId="QuoteChar">
    <w:name w:val="Quote Char"/>
    <w:basedOn w:val="DefaultParagraphFont"/>
    <w:link w:val="Quote"/>
    <w:uiPriority w:val="29"/>
    <w:rsid w:val="004D663D"/>
    <w:rPr>
      <w:i/>
      <w:iCs/>
      <w:color w:val="404040" w:themeColor="text1" w:themeTint="BF"/>
    </w:rPr>
  </w:style>
  <w:style w:type="paragraph" w:styleId="ListParagraph">
    <w:name w:val="List Paragraph"/>
    <w:basedOn w:val="Normal"/>
    <w:uiPriority w:val="34"/>
    <w:qFormat/>
    <w:rsid w:val="004D663D"/>
    <w:pPr>
      <w:ind w:left="720"/>
      <w:contextualSpacing/>
    </w:pPr>
  </w:style>
  <w:style w:type="character" w:styleId="IntenseEmphasis">
    <w:name w:val="Intense Emphasis"/>
    <w:basedOn w:val="DefaultParagraphFont"/>
    <w:uiPriority w:val="21"/>
    <w:qFormat/>
    <w:rsid w:val="004D663D"/>
    <w:rPr>
      <w:i/>
      <w:iCs/>
      <w:color w:val="0F4761" w:themeColor="accent1" w:themeShade="BF"/>
    </w:rPr>
  </w:style>
  <w:style w:type="paragraph" w:styleId="IntenseQuote">
    <w:name w:val="Intense Quote"/>
    <w:basedOn w:val="Normal"/>
    <w:next w:val="Normal"/>
    <w:link w:val="IntenseQuoteChar"/>
    <w:uiPriority w:val="30"/>
    <w:qFormat/>
    <w:rsid w:val="004D6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63D"/>
    <w:rPr>
      <w:i/>
      <w:iCs/>
      <w:color w:val="0F4761" w:themeColor="accent1" w:themeShade="BF"/>
    </w:rPr>
  </w:style>
  <w:style w:type="character" w:styleId="IntenseReference">
    <w:name w:val="Intense Reference"/>
    <w:basedOn w:val="DefaultParagraphFont"/>
    <w:uiPriority w:val="32"/>
    <w:qFormat/>
    <w:rsid w:val="004D663D"/>
    <w:rPr>
      <w:b/>
      <w:bCs/>
      <w:smallCaps/>
      <w:color w:val="0F4761" w:themeColor="accent1" w:themeShade="BF"/>
      <w:spacing w:val="5"/>
    </w:rPr>
  </w:style>
  <w:style w:type="paragraph" w:styleId="NormalWeb">
    <w:name w:val="Normal (Web)"/>
    <w:basedOn w:val="Normal"/>
    <w:uiPriority w:val="99"/>
    <w:semiHidden/>
    <w:unhideWhenUsed/>
    <w:rsid w:val="00CC7A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CC7A63"/>
    <w:rPr>
      <w:color w:val="0000FF"/>
      <w:u w:val="single"/>
    </w:rPr>
  </w:style>
  <w:style w:type="paragraph" w:styleId="Header">
    <w:name w:val="header"/>
    <w:basedOn w:val="Normal"/>
    <w:link w:val="HeaderChar"/>
    <w:uiPriority w:val="99"/>
    <w:unhideWhenUsed/>
    <w:rsid w:val="00897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6ED"/>
  </w:style>
  <w:style w:type="paragraph" w:styleId="Footer">
    <w:name w:val="footer"/>
    <w:basedOn w:val="Normal"/>
    <w:link w:val="FooterChar"/>
    <w:uiPriority w:val="99"/>
    <w:unhideWhenUsed/>
    <w:rsid w:val="00897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6ED"/>
  </w:style>
  <w:style w:type="paragraph" w:styleId="Revision">
    <w:name w:val="Revision"/>
    <w:hidden/>
    <w:uiPriority w:val="99"/>
    <w:semiHidden/>
    <w:rsid w:val="00A72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khsa.blog.gov.uk/2025/10/31/what-is-meningitis-symptoms-risks-and-how-to-protect-yoursel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11dd9a-60f1-41b3-b625-24346349e3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96F4587106E84FBB2409ADF1D3EFE5" ma:contentTypeVersion="16" ma:contentTypeDescription="Create a new document." ma:contentTypeScope="" ma:versionID="e3ccba97171b185a114b246f78a64611">
  <xsd:schema xmlns:xsd="http://www.w3.org/2001/XMLSchema" xmlns:xs="http://www.w3.org/2001/XMLSchema" xmlns:p="http://schemas.microsoft.com/office/2006/metadata/properties" xmlns:ns3="fc700b0b-5dce-4261-b57c-7f3c61ffc768" xmlns:ns4="3e11dd9a-60f1-41b3-b625-24346349e390" targetNamespace="http://schemas.microsoft.com/office/2006/metadata/properties" ma:root="true" ma:fieldsID="f428490eb8903bf78dac0584cb055a26" ns3:_="" ns4:_="">
    <xsd:import namespace="fc700b0b-5dce-4261-b57c-7f3c61ffc768"/>
    <xsd:import namespace="3e11dd9a-60f1-41b3-b625-24346349e3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00b0b-5dce-4261-b57c-7f3c61ffc7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11dd9a-60f1-41b3-b625-24346349e3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FA745-6433-41AA-834D-D571CD9E225E}">
  <ds:schemaRefs>
    <ds:schemaRef ds:uri="http://schemas.microsoft.com/office/2006/metadata/properties"/>
    <ds:schemaRef ds:uri="http://schemas.microsoft.com/office/infopath/2007/PartnerControls"/>
    <ds:schemaRef ds:uri="3e11dd9a-60f1-41b3-b625-24346349e390"/>
  </ds:schemaRefs>
</ds:datastoreItem>
</file>

<file path=customXml/itemProps2.xml><?xml version="1.0" encoding="utf-8"?>
<ds:datastoreItem xmlns:ds="http://schemas.openxmlformats.org/officeDocument/2006/customXml" ds:itemID="{02CDEB33-ECFA-46D1-9A0A-4024A2EC0873}">
  <ds:schemaRefs>
    <ds:schemaRef ds:uri="http://schemas.microsoft.com/sharepoint/v3/contenttype/forms"/>
  </ds:schemaRefs>
</ds:datastoreItem>
</file>

<file path=customXml/itemProps3.xml><?xml version="1.0" encoding="utf-8"?>
<ds:datastoreItem xmlns:ds="http://schemas.openxmlformats.org/officeDocument/2006/customXml" ds:itemID="{1EA0ACCE-3E4A-4EB1-9ABD-63595B007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00b0b-5dce-4261-b57c-7f3c61ffc768"/>
    <ds:schemaRef ds:uri="3e11dd9a-60f1-41b3-b625-24346349e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Bruce</dc:creator>
  <cp:keywords/>
  <dc:description/>
  <cp:lastModifiedBy>HAIGH, Susan (NHS HERTFORDSHIRE AND WEST ESSEX ICB - 06K)</cp:lastModifiedBy>
  <cp:revision>2</cp:revision>
  <dcterms:created xsi:type="dcterms:W3CDTF">2026-03-26T12:13:00Z</dcterms:created>
  <dcterms:modified xsi:type="dcterms:W3CDTF">2026-03-26T12:13:00Z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0x0101006B96F4587106E84FBB2409ADF1D3EFE5</vt:lpwstr>
  </property>
</Properties>
</file>