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12CC" w14:textId="77777777" w:rsidR="009C232B" w:rsidRDefault="009C232B" w:rsidP="009C232B">
      <w:pPr>
        <w:pStyle w:val="NoSpacing"/>
      </w:pPr>
    </w:p>
    <w:p w14:paraId="5B8E091B" w14:textId="092EDFEC" w:rsidR="0086482E" w:rsidRPr="0086482E" w:rsidRDefault="0086482E" w:rsidP="000B717E">
      <w:pPr>
        <w:pStyle w:val="Heading1"/>
        <w:spacing w:line="276" w:lineRule="auto"/>
        <w:rPr>
          <w:rFonts w:ascii="Arial" w:hAnsi="Arial" w:cs="Arial"/>
        </w:rPr>
      </w:pPr>
      <w:bookmarkStart w:id="0" w:name="_Toc234418109"/>
      <w:r w:rsidRPr="0086482E">
        <w:rPr>
          <w:rFonts w:ascii="Arial" w:hAnsi="Arial" w:cs="Arial"/>
        </w:rPr>
        <w:t>Vaccine Supply and Ordering Guidance for Providers</w:t>
      </w:r>
      <w:bookmarkEnd w:id="0"/>
    </w:p>
    <w:p w14:paraId="73004AB7" w14:textId="40CDA9A5" w:rsidR="0086482E" w:rsidRPr="0086482E" w:rsidRDefault="00CB01AE" w:rsidP="000B717E">
      <w:pPr>
        <w:spacing w:line="276" w:lineRule="auto"/>
        <w:rPr>
          <w:rFonts w:ascii="Arial" w:hAnsi="Arial" w:cs="Arial"/>
          <w:b/>
          <w:bCs/>
        </w:rPr>
      </w:pPr>
      <w:r>
        <w:rPr>
          <w:rFonts w:ascii="Arial" w:hAnsi="Arial" w:cs="Arial"/>
          <w:b/>
          <w:bCs/>
        </w:rPr>
        <w:t>4C</w:t>
      </w:r>
      <w:r w:rsidR="0086482E" w:rsidRPr="0086482E">
        <w:rPr>
          <w:rFonts w:ascii="Arial" w:hAnsi="Arial" w:cs="Arial"/>
          <w:b/>
          <w:bCs/>
        </w:rPr>
        <w:t xml:space="preserve">MenB </w:t>
      </w:r>
      <w:r w:rsidR="00C063AF">
        <w:rPr>
          <w:rFonts w:ascii="Arial" w:hAnsi="Arial" w:cs="Arial"/>
          <w:b/>
          <w:bCs/>
        </w:rPr>
        <w:t xml:space="preserve">(Bexsero) </w:t>
      </w:r>
      <w:r w:rsidR="0086482E" w:rsidRPr="0086482E">
        <w:rPr>
          <w:rFonts w:ascii="Arial" w:hAnsi="Arial" w:cs="Arial"/>
          <w:b/>
          <w:bCs/>
        </w:rPr>
        <w:t>Vaccination Service 2026/27</w:t>
      </w:r>
    </w:p>
    <w:sdt>
      <w:sdtPr>
        <w:rPr>
          <w:rFonts w:asciiTheme="minorHAnsi" w:eastAsiaTheme="minorHAnsi" w:hAnsiTheme="minorHAnsi" w:cstheme="minorBidi"/>
          <w:color w:val="auto"/>
          <w:kern w:val="2"/>
          <w:sz w:val="24"/>
          <w:szCs w:val="24"/>
          <w:lang w:eastAsia="en-US"/>
          <w14:ligatures w14:val="standardContextual"/>
        </w:rPr>
        <w:id w:val="-137497807"/>
        <w:docPartObj>
          <w:docPartGallery w:val="Table of Contents"/>
          <w:docPartUnique/>
        </w:docPartObj>
      </w:sdtPr>
      <w:sdtEndPr>
        <w:rPr>
          <w:b/>
          <w:bCs/>
        </w:rPr>
      </w:sdtEndPr>
      <w:sdtContent>
        <w:p w14:paraId="1FA6ECEF" w14:textId="7F79BA27" w:rsidR="00B83092" w:rsidRDefault="00B83092">
          <w:pPr>
            <w:pStyle w:val="TOCHeading"/>
          </w:pPr>
          <w:r>
            <w:t>Contents</w:t>
          </w:r>
        </w:p>
        <w:p w14:paraId="6806F249" w14:textId="68B2A5A1" w:rsidR="000A376F" w:rsidRDefault="00B83092">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4418109" w:history="1">
            <w:r w:rsidR="000A376F" w:rsidRPr="004A4C48">
              <w:rPr>
                <w:rStyle w:val="Hyperlink"/>
                <w:rFonts w:ascii="Arial" w:hAnsi="Arial" w:cs="Arial"/>
                <w:noProof/>
              </w:rPr>
              <w:t>Vaccine Supply and Ordering Guidance for Providers</w:t>
            </w:r>
            <w:r w:rsidR="000A376F">
              <w:rPr>
                <w:noProof/>
                <w:webHidden/>
              </w:rPr>
              <w:tab/>
            </w:r>
            <w:r w:rsidR="000A376F">
              <w:rPr>
                <w:noProof/>
                <w:webHidden/>
              </w:rPr>
              <w:fldChar w:fldCharType="begin"/>
            </w:r>
            <w:r w:rsidR="000A376F">
              <w:rPr>
                <w:noProof/>
                <w:webHidden/>
              </w:rPr>
              <w:instrText xml:space="preserve"> PAGEREF _Toc234418109 \h </w:instrText>
            </w:r>
            <w:r w:rsidR="000A376F">
              <w:rPr>
                <w:noProof/>
                <w:webHidden/>
              </w:rPr>
            </w:r>
            <w:r w:rsidR="000A376F">
              <w:rPr>
                <w:noProof/>
                <w:webHidden/>
              </w:rPr>
              <w:fldChar w:fldCharType="separate"/>
            </w:r>
            <w:r w:rsidR="000A376F">
              <w:rPr>
                <w:noProof/>
                <w:webHidden/>
              </w:rPr>
              <w:t>1</w:t>
            </w:r>
            <w:r w:rsidR="000A376F">
              <w:rPr>
                <w:noProof/>
                <w:webHidden/>
              </w:rPr>
              <w:fldChar w:fldCharType="end"/>
            </w:r>
          </w:hyperlink>
        </w:p>
        <w:p w14:paraId="6D89D03B" w14:textId="290BF7EE" w:rsidR="000A376F" w:rsidRDefault="000A376F">
          <w:pPr>
            <w:pStyle w:val="TOC2"/>
            <w:tabs>
              <w:tab w:val="right" w:leader="dot" w:pos="9016"/>
            </w:tabs>
            <w:rPr>
              <w:rFonts w:eastAsiaTheme="minorEastAsia"/>
              <w:noProof/>
              <w:lang w:eastAsia="en-GB"/>
            </w:rPr>
          </w:pPr>
          <w:hyperlink w:anchor="_Toc234418110" w:history="1">
            <w:r w:rsidRPr="004A4C48">
              <w:rPr>
                <w:rStyle w:val="Hyperlink"/>
                <w:rFonts w:ascii="Arial" w:hAnsi="Arial" w:cs="Arial"/>
                <w:noProof/>
              </w:rPr>
              <w:t>Overview</w:t>
            </w:r>
            <w:r>
              <w:rPr>
                <w:noProof/>
                <w:webHidden/>
              </w:rPr>
              <w:tab/>
            </w:r>
            <w:r>
              <w:rPr>
                <w:noProof/>
                <w:webHidden/>
              </w:rPr>
              <w:fldChar w:fldCharType="begin"/>
            </w:r>
            <w:r>
              <w:rPr>
                <w:noProof/>
                <w:webHidden/>
              </w:rPr>
              <w:instrText xml:space="preserve"> PAGEREF _Toc234418110 \h </w:instrText>
            </w:r>
            <w:r>
              <w:rPr>
                <w:noProof/>
                <w:webHidden/>
              </w:rPr>
            </w:r>
            <w:r>
              <w:rPr>
                <w:noProof/>
                <w:webHidden/>
              </w:rPr>
              <w:fldChar w:fldCharType="separate"/>
            </w:r>
            <w:r>
              <w:rPr>
                <w:noProof/>
                <w:webHidden/>
              </w:rPr>
              <w:t>3</w:t>
            </w:r>
            <w:r>
              <w:rPr>
                <w:noProof/>
                <w:webHidden/>
              </w:rPr>
              <w:fldChar w:fldCharType="end"/>
            </w:r>
          </w:hyperlink>
        </w:p>
        <w:p w14:paraId="5B064EFC" w14:textId="041C6C2C" w:rsidR="000A376F" w:rsidRDefault="000A376F">
          <w:pPr>
            <w:pStyle w:val="TOC2"/>
            <w:tabs>
              <w:tab w:val="right" w:leader="dot" w:pos="9016"/>
            </w:tabs>
            <w:rPr>
              <w:rFonts w:eastAsiaTheme="minorEastAsia"/>
              <w:noProof/>
              <w:lang w:eastAsia="en-GB"/>
            </w:rPr>
          </w:pPr>
          <w:hyperlink w:anchor="_Toc234418111" w:history="1">
            <w:r w:rsidRPr="004A4C48">
              <w:rPr>
                <w:rStyle w:val="Hyperlink"/>
                <w:rFonts w:ascii="Arial" w:hAnsi="Arial" w:cs="Arial"/>
                <w:noProof/>
              </w:rPr>
              <w:t>Allocations and Ordering</w:t>
            </w:r>
            <w:r>
              <w:rPr>
                <w:noProof/>
                <w:webHidden/>
              </w:rPr>
              <w:tab/>
            </w:r>
            <w:r>
              <w:rPr>
                <w:noProof/>
                <w:webHidden/>
              </w:rPr>
              <w:fldChar w:fldCharType="begin"/>
            </w:r>
            <w:r>
              <w:rPr>
                <w:noProof/>
                <w:webHidden/>
              </w:rPr>
              <w:instrText xml:space="preserve"> PAGEREF _Toc234418111 \h </w:instrText>
            </w:r>
            <w:r>
              <w:rPr>
                <w:noProof/>
                <w:webHidden/>
              </w:rPr>
            </w:r>
            <w:r>
              <w:rPr>
                <w:noProof/>
                <w:webHidden/>
              </w:rPr>
              <w:fldChar w:fldCharType="separate"/>
            </w:r>
            <w:r>
              <w:rPr>
                <w:noProof/>
                <w:webHidden/>
              </w:rPr>
              <w:t>3</w:t>
            </w:r>
            <w:r>
              <w:rPr>
                <w:noProof/>
                <w:webHidden/>
              </w:rPr>
              <w:fldChar w:fldCharType="end"/>
            </w:r>
          </w:hyperlink>
        </w:p>
        <w:p w14:paraId="1C10F496" w14:textId="172A58BC" w:rsidR="000A376F" w:rsidRDefault="000A376F">
          <w:pPr>
            <w:pStyle w:val="TOC3"/>
            <w:tabs>
              <w:tab w:val="right" w:leader="dot" w:pos="9016"/>
            </w:tabs>
            <w:rPr>
              <w:rFonts w:eastAsiaTheme="minorEastAsia"/>
              <w:noProof/>
              <w:lang w:eastAsia="en-GB"/>
            </w:rPr>
          </w:pPr>
          <w:hyperlink w:anchor="_Toc234418112" w:history="1">
            <w:r w:rsidRPr="004A4C48">
              <w:rPr>
                <w:rStyle w:val="Hyperlink"/>
                <w:rFonts w:ascii="Arial" w:hAnsi="Arial" w:cs="Arial"/>
                <w:noProof/>
              </w:rPr>
              <w:t>Before you can order</w:t>
            </w:r>
            <w:r>
              <w:rPr>
                <w:noProof/>
                <w:webHidden/>
              </w:rPr>
              <w:tab/>
            </w:r>
            <w:r>
              <w:rPr>
                <w:noProof/>
                <w:webHidden/>
              </w:rPr>
              <w:fldChar w:fldCharType="begin"/>
            </w:r>
            <w:r>
              <w:rPr>
                <w:noProof/>
                <w:webHidden/>
              </w:rPr>
              <w:instrText xml:space="preserve"> PAGEREF _Toc234418112 \h </w:instrText>
            </w:r>
            <w:r>
              <w:rPr>
                <w:noProof/>
                <w:webHidden/>
              </w:rPr>
            </w:r>
            <w:r>
              <w:rPr>
                <w:noProof/>
                <w:webHidden/>
              </w:rPr>
              <w:fldChar w:fldCharType="separate"/>
            </w:r>
            <w:r>
              <w:rPr>
                <w:noProof/>
                <w:webHidden/>
              </w:rPr>
              <w:t>3</w:t>
            </w:r>
            <w:r>
              <w:rPr>
                <w:noProof/>
                <w:webHidden/>
              </w:rPr>
              <w:fldChar w:fldCharType="end"/>
            </w:r>
          </w:hyperlink>
        </w:p>
        <w:p w14:paraId="5183EC91" w14:textId="25041C3A" w:rsidR="000A376F" w:rsidRDefault="000A376F">
          <w:pPr>
            <w:pStyle w:val="TOC3"/>
            <w:tabs>
              <w:tab w:val="right" w:leader="dot" w:pos="9016"/>
            </w:tabs>
            <w:rPr>
              <w:rFonts w:eastAsiaTheme="minorEastAsia"/>
              <w:noProof/>
              <w:lang w:eastAsia="en-GB"/>
            </w:rPr>
          </w:pPr>
          <w:hyperlink w:anchor="_Toc234418113" w:history="1">
            <w:r w:rsidRPr="004A4C48">
              <w:rPr>
                <w:rStyle w:val="Hyperlink"/>
                <w:rFonts w:ascii="Arial" w:hAnsi="Arial" w:cs="Arial"/>
                <w:noProof/>
              </w:rPr>
              <w:t>Step 1 – Register for the service</w:t>
            </w:r>
            <w:r>
              <w:rPr>
                <w:noProof/>
                <w:webHidden/>
              </w:rPr>
              <w:tab/>
            </w:r>
            <w:r>
              <w:rPr>
                <w:noProof/>
                <w:webHidden/>
              </w:rPr>
              <w:fldChar w:fldCharType="begin"/>
            </w:r>
            <w:r>
              <w:rPr>
                <w:noProof/>
                <w:webHidden/>
              </w:rPr>
              <w:instrText xml:space="preserve"> PAGEREF _Toc234418113 \h </w:instrText>
            </w:r>
            <w:r>
              <w:rPr>
                <w:noProof/>
                <w:webHidden/>
              </w:rPr>
            </w:r>
            <w:r>
              <w:rPr>
                <w:noProof/>
                <w:webHidden/>
              </w:rPr>
              <w:fldChar w:fldCharType="separate"/>
            </w:r>
            <w:r>
              <w:rPr>
                <w:noProof/>
                <w:webHidden/>
              </w:rPr>
              <w:t>3</w:t>
            </w:r>
            <w:r>
              <w:rPr>
                <w:noProof/>
                <w:webHidden/>
              </w:rPr>
              <w:fldChar w:fldCharType="end"/>
            </w:r>
          </w:hyperlink>
        </w:p>
        <w:p w14:paraId="4D175ADB" w14:textId="1B9F5CCB" w:rsidR="000A376F" w:rsidRDefault="000A376F">
          <w:pPr>
            <w:pStyle w:val="TOC3"/>
            <w:tabs>
              <w:tab w:val="right" w:leader="dot" w:pos="9016"/>
            </w:tabs>
            <w:rPr>
              <w:rFonts w:eastAsiaTheme="minorEastAsia"/>
              <w:noProof/>
              <w:lang w:eastAsia="en-GB"/>
            </w:rPr>
          </w:pPr>
          <w:hyperlink w:anchor="_Toc234418114" w:history="1">
            <w:r w:rsidRPr="004A4C48">
              <w:rPr>
                <w:rStyle w:val="Hyperlink"/>
                <w:rFonts w:ascii="Arial" w:hAnsi="Arial" w:cs="Arial"/>
                <w:noProof/>
              </w:rPr>
              <w:t>Step 2 – List appointments on the National Booking Service (NBS)</w:t>
            </w:r>
            <w:r>
              <w:rPr>
                <w:noProof/>
                <w:webHidden/>
              </w:rPr>
              <w:tab/>
            </w:r>
            <w:r>
              <w:rPr>
                <w:noProof/>
                <w:webHidden/>
              </w:rPr>
              <w:fldChar w:fldCharType="begin"/>
            </w:r>
            <w:r>
              <w:rPr>
                <w:noProof/>
                <w:webHidden/>
              </w:rPr>
              <w:instrText xml:space="preserve"> PAGEREF _Toc234418114 \h </w:instrText>
            </w:r>
            <w:r>
              <w:rPr>
                <w:noProof/>
                <w:webHidden/>
              </w:rPr>
            </w:r>
            <w:r>
              <w:rPr>
                <w:noProof/>
                <w:webHidden/>
              </w:rPr>
              <w:fldChar w:fldCharType="separate"/>
            </w:r>
            <w:r>
              <w:rPr>
                <w:noProof/>
                <w:webHidden/>
              </w:rPr>
              <w:t>3</w:t>
            </w:r>
            <w:r>
              <w:rPr>
                <w:noProof/>
                <w:webHidden/>
              </w:rPr>
              <w:fldChar w:fldCharType="end"/>
            </w:r>
          </w:hyperlink>
        </w:p>
        <w:p w14:paraId="140557C8" w14:textId="5C8FCDED" w:rsidR="000A376F" w:rsidRDefault="000A376F">
          <w:pPr>
            <w:pStyle w:val="TOC3"/>
            <w:tabs>
              <w:tab w:val="right" w:leader="dot" w:pos="9016"/>
            </w:tabs>
            <w:rPr>
              <w:rFonts w:eastAsiaTheme="minorEastAsia"/>
              <w:noProof/>
              <w:lang w:eastAsia="en-GB"/>
            </w:rPr>
          </w:pPr>
          <w:hyperlink w:anchor="_Toc234418115" w:history="1">
            <w:r w:rsidRPr="004A4C48">
              <w:rPr>
                <w:rStyle w:val="Hyperlink"/>
                <w:rFonts w:ascii="Arial" w:eastAsia="Aptos" w:hAnsi="Arial" w:cs="Arial"/>
                <w:noProof/>
              </w:rPr>
              <w:t>Step 3 – Complete the site acknowledgement page in FDP</w:t>
            </w:r>
            <w:r>
              <w:rPr>
                <w:noProof/>
                <w:webHidden/>
              </w:rPr>
              <w:tab/>
            </w:r>
            <w:r>
              <w:rPr>
                <w:noProof/>
                <w:webHidden/>
              </w:rPr>
              <w:fldChar w:fldCharType="begin"/>
            </w:r>
            <w:r>
              <w:rPr>
                <w:noProof/>
                <w:webHidden/>
              </w:rPr>
              <w:instrText xml:space="preserve"> PAGEREF _Toc234418115 \h </w:instrText>
            </w:r>
            <w:r>
              <w:rPr>
                <w:noProof/>
                <w:webHidden/>
              </w:rPr>
            </w:r>
            <w:r>
              <w:rPr>
                <w:noProof/>
                <w:webHidden/>
              </w:rPr>
              <w:fldChar w:fldCharType="separate"/>
            </w:r>
            <w:r>
              <w:rPr>
                <w:noProof/>
                <w:webHidden/>
              </w:rPr>
              <w:t>4</w:t>
            </w:r>
            <w:r>
              <w:rPr>
                <w:noProof/>
                <w:webHidden/>
              </w:rPr>
              <w:fldChar w:fldCharType="end"/>
            </w:r>
          </w:hyperlink>
        </w:p>
        <w:p w14:paraId="2C054D6D" w14:textId="788310CC" w:rsidR="000A376F" w:rsidRDefault="000A376F">
          <w:pPr>
            <w:pStyle w:val="TOC3"/>
            <w:tabs>
              <w:tab w:val="right" w:leader="dot" w:pos="9016"/>
            </w:tabs>
            <w:rPr>
              <w:rFonts w:eastAsiaTheme="minorEastAsia"/>
              <w:noProof/>
              <w:lang w:eastAsia="en-GB"/>
            </w:rPr>
          </w:pPr>
          <w:hyperlink w:anchor="_Toc234418116" w:history="1">
            <w:r w:rsidRPr="004A4C48">
              <w:rPr>
                <w:rStyle w:val="Hyperlink"/>
                <w:rFonts w:ascii="Arial" w:hAnsi="Arial" w:cs="Arial"/>
                <w:noProof/>
              </w:rPr>
              <w:t>Step 4 – Receive your first allocation and place your order</w:t>
            </w:r>
            <w:r>
              <w:rPr>
                <w:noProof/>
                <w:webHidden/>
              </w:rPr>
              <w:tab/>
            </w:r>
            <w:r>
              <w:rPr>
                <w:noProof/>
                <w:webHidden/>
              </w:rPr>
              <w:fldChar w:fldCharType="begin"/>
            </w:r>
            <w:r>
              <w:rPr>
                <w:noProof/>
                <w:webHidden/>
              </w:rPr>
              <w:instrText xml:space="preserve"> PAGEREF _Toc234418116 \h </w:instrText>
            </w:r>
            <w:r>
              <w:rPr>
                <w:noProof/>
                <w:webHidden/>
              </w:rPr>
            </w:r>
            <w:r>
              <w:rPr>
                <w:noProof/>
                <w:webHidden/>
              </w:rPr>
              <w:fldChar w:fldCharType="separate"/>
            </w:r>
            <w:r>
              <w:rPr>
                <w:noProof/>
                <w:webHidden/>
              </w:rPr>
              <w:t>4</w:t>
            </w:r>
            <w:r>
              <w:rPr>
                <w:noProof/>
                <w:webHidden/>
              </w:rPr>
              <w:fldChar w:fldCharType="end"/>
            </w:r>
          </w:hyperlink>
        </w:p>
        <w:p w14:paraId="62782A29" w14:textId="43CEE31E" w:rsidR="000A376F" w:rsidRDefault="000A376F">
          <w:pPr>
            <w:pStyle w:val="TOC2"/>
            <w:tabs>
              <w:tab w:val="right" w:leader="dot" w:pos="9016"/>
            </w:tabs>
            <w:rPr>
              <w:rFonts w:eastAsiaTheme="minorEastAsia"/>
              <w:noProof/>
              <w:lang w:eastAsia="en-GB"/>
            </w:rPr>
          </w:pPr>
          <w:hyperlink w:anchor="_Toc234418117" w:history="1">
            <w:r w:rsidRPr="004A4C48">
              <w:rPr>
                <w:rStyle w:val="Hyperlink"/>
                <w:rFonts w:ascii="Arial" w:hAnsi="Arial" w:cs="Arial"/>
                <w:noProof/>
              </w:rPr>
              <w:t>Fixed delivery days and order deadlines</w:t>
            </w:r>
            <w:r>
              <w:rPr>
                <w:noProof/>
                <w:webHidden/>
              </w:rPr>
              <w:tab/>
            </w:r>
            <w:r>
              <w:rPr>
                <w:noProof/>
                <w:webHidden/>
              </w:rPr>
              <w:fldChar w:fldCharType="begin"/>
            </w:r>
            <w:r>
              <w:rPr>
                <w:noProof/>
                <w:webHidden/>
              </w:rPr>
              <w:instrText xml:space="preserve"> PAGEREF _Toc234418117 \h </w:instrText>
            </w:r>
            <w:r>
              <w:rPr>
                <w:noProof/>
                <w:webHidden/>
              </w:rPr>
            </w:r>
            <w:r>
              <w:rPr>
                <w:noProof/>
                <w:webHidden/>
              </w:rPr>
              <w:fldChar w:fldCharType="separate"/>
            </w:r>
            <w:r>
              <w:rPr>
                <w:noProof/>
                <w:webHidden/>
              </w:rPr>
              <w:t>4</w:t>
            </w:r>
            <w:r>
              <w:rPr>
                <w:noProof/>
                <w:webHidden/>
              </w:rPr>
              <w:fldChar w:fldCharType="end"/>
            </w:r>
          </w:hyperlink>
        </w:p>
        <w:p w14:paraId="36F63F63" w14:textId="5E19D9F9" w:rsidR="000A376F" w:rsidRDefault="000A376F">
          <w:pPr>
            <w:pStyle w:val="TOC3"/>
            <w:tabs>
              <w:tab w:val="right" w:leader="dot" w:pos="9016"/>
            </w:tabs>
            <w:rPr>
              <w:rFonts w:eastAsiaTheme="minorEastAsia"/>
              <w:noProof/>
              <w:lang w:eastAsia="en-GB"/>
            </w:rPr>
          </w:pPr>
          <w:hyperlink w:anchor="_Toc234418118" w:history="1">
            <w:r w:rsidRPr="004A4C48">
              <w:rPr>
                <w:rStyle w:val="Hyperlink"/>
                <w:rFonts w:ascii="Arial" w:hAnsi="Arial" w:cs="Arial"/>
                <w:noProof/>
              </w:rPr>
              <w:t>Checking Estimated Times of Arrival (ETAs)</w:t>
            </w:r>
            <w:r>
              <w:rPr>
                <w:noProof/>
                <w:webHidden/>
              </w:rPr>
              <w:tab/>
            </w:r>
            <w:r>
              <w:rPr>
                <w:noProof/>
                <w:webHidden/>
              </w:rPr>
              <w:fldChar w:fldCharType="begin"/>
            </w:r>
            <w:r>
              <w:rPr>
                <w:noProof/>
                <w:webHidden/>
              </w:rPr>
              <w:instrText xml:space="preserve"> PAGEREF _Toc234418118 \h </w:instrText>
            </w:r>
            <w:r>
              <w:rPr>
                <w:noProof/>
                <w:webHidden/>
              </w:rPr>
            </w:r>
            <w:r>
              <w:rPr>
                <w:noProof/>
                <w:webHidden/>
              </w:rPr>
              <w:fldChar w:fldCharType="separate"/>
            </w:r>
            <w:r>
              <w:rPr>
                <w:noProof/>
                <w:webHidden/>
              </w:rPr>
              <w:t>5</w:t>
            </w:r>
            <w:r>
              <w:rPr>
                <w:noProof/>
                <w:webHidden/>
              </w:rPr>
              <w:fldChar w:fldCharType="end"/>
            </w:r>
          </w:hyperlink>
        </w:p>
        <w:p w14:paraId="1FEA804D" w14:textId="5088F031" w:rsidR="000A376F" w:rsidRDefault="000A376F">
          <w:pPr>
            <w:pStyle w:val="TOC3"/>
            <w:tabs>
              <w:tab w:val="right" w:leader="dot" w:pos="9016"/>
            </w:tabs>
            <w:rPr>
              <w:rFonts w:eastAsiaTheme="minorEastAsia"/>
              <w:noProof/>
              <w:lang w:eastAsia="en-GB"/>
            </w:rPr>
          </w:pPr>
          <w:hyperlink w:anchor="_Toc234418119" w:history="1">
            <w:r w:rsidRPr="004A4C48">
              <w:rPr>
                <w:rStyle w:val="Hyperlink"/>
                <w:rFonts w:ascii="Arial" w:hAnsi="Arial" w:cs="Arial"/>
                <w:noProof/>
              </w:rPr>
              <w:t>Deliveries and receipt of vaccine</w:t>
            </w:r>
            <w:r>
              <w:rPr>
                <w:noProof/>
                <w:webHidden/>
              </w:rPr>
              <w:tab/>
            </w:r>
            <w:r>
              <w:rPr>
                <w:noProof/>
                <w:webHidden/>
              </w:rPr>
              <w:fldChar w:fldCharType="begin"/>
            </w:r>
            <w:r>
              <w:rPr>
                <w:noProof/>
                <w:webHidden/>
              </w:rPr>
              <w:instrText xml:space="preserve"> PAGEREF _Toc234418119 \h </w:instrText>
            </w:r>
            <w:r>
              <w:rPr>
                <w:noProof/>
                <w:webHidden/>
              </w:rPr>
            </w:r>
            <w:r>
              <w:rPr>
                <w:noProof/>
                <w:webHidden/>
              </w:rPr>
              <w:fldChar w:fldCharType="separate"/>
            </w:r>
            <w:r>
              <w:rPr>
                <w:noProof/>
                <w:webHidden/>
              </w:rPr>
              <w:t>6</w:t>
            </w:r>
            <w:r>
              <w:rPr>
                <w:noProof/>
                <w:webHidden/>
              </w:rPr>
              <w:fldChar w:fldCharType="end"/>
            </w:r>
          </w:hyperlink>
        </w:p>
        <w:p w14:paraId="0248BA75" w14:textId="53A9B6F1" w:rsidR="000A376F" w:rsidRDefault="000A376F">
          <w:pPr>
            <w:pStyle w:val="TOC2"/>
            <w:tabs>
              <w:tab w:val="right" w:leader="dot" w:pos="9016"/>
            </w:tabs>
            <w:rPr>
              <w:rFonts w:eastAsiaTheme="minorEastAsia"/>
              <w:noProof/>
              <w:lang w:eastAsia="en-GB"/>
            </w:rPr>
          </w:pPr>
          <w:hyperlink w:anchor="_Toc234418120" w:history="1">
            <w:r w:rsidRPr="004A4C48">
              <w:rPr>
                <w:rStyle w:val="Hyperlink"/>
                <w:rFonts w:ascii="Arial" w:hAnsi="Arial" w:cs="Arial"/>
                <w:noProof/>
              </w:rPr>
              <w:t>Subsequent allocations and orders</w:t>
            </w:r>
            <w:r>
              <w:rPr>
                <w:noProof/>
                <w:webHidden/>
              </w:rPr>
              <w:tab/>
            </w:r>
            <w:r>
              <w:rPr>
                <w:noProof/>
                <w:webHidden/>
              </w:rPr>
              <w:fldChar w:fldCharType="begin"/>
            </w:r>
            <w:r>
              <w:rPr>
                <w:noProof/>
                <w:webHidden/>
              </w:rPr>
              <w:instrText xml:space="preserve"> PAGEREF _Toc234418120 \h </w:instrText>
            </w:r>
            <w:r>
              <w:rPr>
                <w:noProof/>
                <w:webHidden/>
              </w:rPr>
            </w:r>
            <w:r>
              <w:rPr>
                <w:noProof/>
                <w:webHidden/>
              </w:rPr>
              <w:fldChar w:fldCharType="separate"/>
            </w:r>
            <w:r>
              <w:rPr>
                <w:noProof/>
                <w:webHidden/>
              </w:rPr>
              <w:t>6</w:t>
            </w:r>
            <w:r>
              <w:rPr>
                <w:noProof/>
                <w:webHidden/>
              </w:rPr>
              <w:fldChar w:fldCharType="end"/>
            </w:r>
          </w:hyperlink>
        </w:p>
        <w:p w14:paraId="3B25BB9F" w14:textId="0730235D" w:rsidR="000A376F" w:rsidRDefault="000A376F">
          <w:pPr>
            <w:pStyle w:val="TOC2"/>
            <w:tabs>
              <w:tab w:val="right" w:leader="dot" w:pos="9016"/>
            </w:tabs>
            <w:rPr>
              <w:rFonts w:eastAsiaTheme="minorEastAsia"/>
              <w:noProof/>
              <w:lang w:eastAsia="en-GB"/>
            </w:rPr>
          </w:pPr>
          <w:hyperlink w:anchor="_Toc234418121" w:history="1">
            <w:r w:rsidRPr="004A4C48">
              <w:rPr>
                <w:rStyle w:val="Hyperlink"/>
                <w:rFonts w:ascii="Arial" w:hAnsi="Arial" w:cs="Arial"/>
                <w:noProof/>
              </w:rPr>
              <w:t>Additional supply requests</w:t>
            </w:r>
            <w:r>
              <w:rPr>
                <w:noProof/>
                <w:webHidden/>
              </w:rPr>
              <w:tab/>
            </w:r>
            <w:r>
              <w:rPr>
                <w:noProof/>
                <w:webHidden/>
              </w:rPr>
              <w:fldChar w:fldCharType="begin"/>
            </w:r>
            <w:r>
              <w:rPr>
                <w:noProof/>
                <w:webHidden/>
              </w:rPr>
              <w:instrText xml:space="preserve"> PAGEREF _Toc234418121 \h </w:instrText>
            </w:r>
            <w:r>
              <w:rPr>
                <w:noProof/>
                <w:webHidden/>
              </w:rPr>
            </w:r>
            <w:r>
              <w:rPr>
                <w:noProof/>
                <w:webHidden/>
              </w:rPr>
              <w:fldChar w:fldCharType="separate"/>
            </w:r>
            <w:r>
              <w:rPr>
                <w:noProof/>
                <w:webHidden/>
              </w:rPr>
              <w:t>7</w:t>
            </w:r>
            <w:r>
              <w:rPr>
                <w:noProof/>
                <w:webHidden/>
              </w:rPr>
              <w:fldChar w:fldCharType="end"/>
            </w:r>
          </w:hyperlink>
        </w:p>
        <w:p w14:paraId="319BA78B" w14:textId="356FF8CE" w:rsidR="000A376F" w:rsidRDefault="000A376F">
          <w:pPr>
            <w:pStyle w:val="TOC2"/>
            <w:tabs>
              <w:tab w:val="right" w:leader="dot" w:pos="9016"/>
            </w:tabs>
            <w:rPr>
              <w:rFonts w:eastAsiaTheme="minorEastAsia"/>
              <w:noProof/>
              <w:lang w:eastAsia="en-GB"/>
            </w:rPr>
          </w:pPr>
          <w:hyperlink w:anchor="_Toc234418122" w:history="1">
            <w:r w:rsidRPr="004A4C48">
              <w:rPr>
                <w:rStyle w:val="Hyperlink"/>
                <w:rFonts w:ascii="Arial" w:hAnsi="Arial" w:cs="Arial"/>
                <w:noProof/>
              </w:rPr>
              <w:t>Stocktakes</w:t>
            </w:r>
            <w:r>
              <w:rPr>
                <w:noProof/>
                <w:webHidden/>
              </w:rPr>
              <w:tab/>
            </w:r>
            <w:r>
              <w:rPr>
                <w:noProof/>
                <w:webHidden/>
              </w:rPr>
              <w:fldChar w:fldCharType="begin"/>
            </w:r>
            <w:r>
              <w:rPr>
                <w:noProof/>
                <w:webHidden/>
              </w:rPr>
              <w:instrText xml:space="preserve"> PAGEREF _Toc234418122 \h </w:instrText>
            </w:r>
            <w:r>
              <w:rPr>
                <w:noProof/>
                <w:webHidden/>
              </w:rPr>
            </w:r>
            <w:r>
              <w:rPr>
                <w:noProof/>
                <w:webHidden/>
              </w:rPr>
              <w:fldChar w:fldCharType="separate"/>
            </w:r>
            <w:r>
              <w:rPr>
                <w:noProof/>
                <w:webHidden/>
              </w:rPr>
              <w:t>7</w:t>
            </w:r>
            <w:r>
              <w:rPr>
                <w:noProof/>
                <w:webHidden/>
              </w:rPr>
              <w:fldChar w:fldCharType="end"/>
            </w:r>
          </w:hyperlink>
        </w:p>
        <w:p w14:paraId="3B7755BD" w14:textId="1ABCB82A" w:rsidR="000A376F" w:rsidRDefault="000A376F">
          <w:pPr>
            <w:pStyle w:val="TOC2"/>
            <w:tabs>
              <w:tab w:val="right" w:leader="dot" w:pos="9016"/>
            </w:tabs>
            <w:rPr>
              <w:rFonts w:eastAsiaTheme="minorEastAsia"/>
              <w:noProof/>
              <w:lang w:eastAsia="en-GB"/>
            </w:rPr>
          </w:pPr>
          <w:hyperlink w:anchor="_Toc234418123" w:history="1">
            <w:r w:rsidRPr="004A4C48">
              <w:rPr>
                <w:rStyle w:val="Hyperlink"/>
                <w:rFonts w:ascii="Arial" w:hAnsi="Arial" w:cs="Arial"/>
                <w:noProof/>
              </w:rPr>
              <w:t>Cold chain and storage</w:t>
            </w:r>
            <w:r>
              <w:rPr>
                <w:noProof/>
                <w:webHidden/>
              </w:rPr>
              <w:tab/>
            </w:r>
            <w:r>
              <w:rPr>
                <w:noProof/>
                <w:webHidden/>
              </w:rPr>
              <w:fldChar w:fldCharType="begin"/>
            </w:r>
            <w:r>
              <w:rPr>
                <w:noProof/>
                <w:webHidden/>
              </w:rPr>
              <w:instrText xml:space="preserve"> PAGEREF _Toc234418123 \h </w:instrText>
            </w:r>
            <w:r>
              <w:rPr>
                <w:noProof/>
                <w:webHidden/>
              </w:rPr>
            </w:r>
            <w:r>
              <w:rPr>
                <w:noProof/>
                <w:webHidden/>
              </w:rPr>
              <w:fldChar w:fldCharType="separate"/>
            </w:r>
            <w:r>
              <w:rPr>
                <w:noProof/>
                <w:webHidden/>
              </w:rPr>
              <w:t>8</w:t>
            </w:r>
            <w:r>
              <w:rPr>
                <w:noProof/>
                <w:webHidden/>
              </w:rPr>
              <w:fldChar w:fldCharType="end"/>
            </w:r>
          </w:hyperlink>
        </w:p>
        <w:p w14:paraId="6C21101F" w14:textId="601A95B0" w:rsidR="000A376F" w:rsidRDefault="000A376F">
          <w:pPr>
            <w:pStyle w:val="TOC2"/>
            <w:tabs>
              <w:tab w:val="right" w:leader="dot" w:pos="9016"/>
            </w:tabs>
            <w:rPr>
              <w:rFonts w:eastAsiaTheme="minorEastAsia"/>
              <w:noProof/>
              <w:lang w:eastAsia="en-GB"/>
            </w:rPr>
          </w:pPr>
          <w:hyperlink w:anchor="_Toc234418124" w:history="1">
            <w:r w:rsidRPr="004A4C48">
              <w:rPr>
                <w:rStyle w:val="Hyperlink"/>
                <w:rFonts w:ascii="Arial" w:hAnsi="Arial" w:cs="Arial"/>
                <w:noProof/>
              </w:rPr>
              <w:t>Consumables</w:t>
            </w:r>
            <w:r>
              <w:rPr>
                <w:noProof/>
                <w:webHidden/>
              </w:rPr>
              <w:tab/>
            </w:r>
            <w:r>
              <w:rPr>
                <w:noProof/>
                <w:webHidden/>
              </w:rPr>
              <w:fldChar w:fldCharType="begin"/>
            </w:r>
            <w:r>
              <w:rPr>
                <w:noProof/>
                <w:webHidden/>
              </w:rPr>
              <w:instrText xml:space="preserve"> PAGEREF _Toc234418124 \h </w:instrText>
            </w:r>
            <w:r>
              <w:rPr>
                <w:noProof/>
                <w:webHidden/>
              </w:rPr>
            </w:r>
            <w:r>
              <w:rPr>
                <w:noProof/>
                <w:webHidden/>
              </w:rPr>
              <w:fldChar w:fldCharType="separate"/>
            </w:r>
            <w:r>
              <w:rPr>
                <w:noProof/>
                <w:webHidden/>
              </w:rPr>
              <w:t>8</w:t>
            </w:r>
            <w:r>
              <w:rPr>
                <w:noProof/>
                <w:webHidden/>
              </w:rPr>
              <w:fldChar w:fldCharType="end"/>
            </w:r>
          </w:hyperlink>
        </w:p>
        <w:p w14:paraId="4B7454A5" w14:textId="0BDA094B" w:rsidR="000A376F" w:rsidRDefault="000A376F">
          <w:pPr>
            <w:pStyle w:val="TOC2"/>
            <w:tabs>
              <w:tab w:val="right" w:leader="dot" w:pos="9016"/>
            </w:tabs>
            <w:rPr>
              <w:rFonts w:eastAsiaTheme="minorEastAsia"/>
              <w:noProof/>
              <w:lang w:eastAsia="en-GB"/>
            </w:rPr>
          </w:pPr>
          <w:hyperlink w:anchor="_Toc234418125" w:history="1">
            <w:r w:rsidRPr="004A4C48">
              <w:rPr>
                <w:rStyle w:val="Hyperlink"/>
                <w:rFonts w:ascii="Arial" w:hAnsi="Arial" w:cs="Arial"/>
                <w:noProof/>
              </w:rPr>
              <w:t>Escalations</w:t>
            </w:r>
            <w:r>
              <w:rPr>
                <w:noProof/>
                <w:webHidden/>
              </w:rPr>
              <w:tab/>
            </w:r>
            <w:r>
              <w:rPr>
                <w:noProof/>
                <w:webHidden/>
              </w:rPr>
              <w:fldChar w:fldCharType="begin"/>
            </w:r>
            <w:r>
              <w:rPr>
                <w:noProof/>
                <w:webHidden/>
              </w:rPr>
              <w:instrText xml:space="preserve"> PAGEREF _Toc234418125 \h </w:instrText>
            </w:r>
            <w:r>
              <w:rPr>
                <w:noProof/>
                <w:webHidden/>
              </w:rPr>
            </w:r>
            <w:r>
              <w:rPr>
                <w:noProof/>
                <w:webHidden/>
              </w:rPr>
              <w:fldChar w:fldCharType="separate"/>
            </w:r>
            <w:r>
              <w:rPr>
                <w:noProof/>
                <w:webHidden/>
              </w:rPr>
              <w:t>8</w:t>
            </w:r>
            <w:r>
              <w:rPr>
                <w:noProof/>
                <w:webHidden/>
              </w:rPr>
              <w:fldChar w:fldCharType="end"/>
            </w:r>
          </w:hyperlink>
        </w:p>
        <w:p w14:paraId="48E0209F" w14:textId="00F72D5D" w:rsidR="000A376F" w:rsidRDefault="000A376F">
          <w:pPr>
            <w:pStyle w:val="TOC2"/>
            <w:tabs>
              <w:tab w:val="right" w:leader="dot" w:pos="9016"/>
            </w:tabs>
            <w:rPr>
              <w:rFonts w:eastAsiaTheme="minorEastAsia"/>
              <w:noProof/>
              <w:lang w:eastAsia="en-GB"/>
            </w:rPr>
          </w:pPr>
          <w:hyperlink w:anchor="_Toc234418126" w:history="1">
            <w:r w:rsidRPr="004A4C48">
              <w:rPr>
                <w:rStyle w:val="Hyperlink"/>
                <w:noProof/>
              </w:rPr>
              <w:t>Risk of Supply Suspension or Withdrawal</w:t>
            </w:r>
            <w:r>
              <w:rPr>
                <w:noProof/>
                <w:webHidden/>
              </w:rPr>
              <w:tab/>
            </w:r>
            <w:r>
              <w:rPr>
                <w:noProof/>
                <w:webHidden/>
              </w:rPr>
              <w:fldChar w:fldCharType="begin"/>
            </w:r>
            <w:r>
              <w:rPr>
                <w:noProof/>
                <w:webHidden/>
              </w:rPr>
              <w:instrText xml:space="preserve"> PAGEREF _Toc234418126 \h </w:instrText>
            </w:r>
            <w:r>
              <w:rPr>
                <w:noProof/>
                <w:webHidden/>
              </w:rPr>
            </w:r>
            <w:r>
              <w:rPr>
                <w:noProof/>
                <w:webHidden/>
              </w:rPr>
              <w:fldChar w:fldCharType="separate"/>
            </w:r>
            <w:r>
              <w:rPr>
                <w:noProof/>
                <w:webHidden/>
              </w:rPr>
              <w:t>8</w:t>
            </w:r>
            <w:r>
              <w:rPr>
                <w:noProof/>
                <w:webHidden/>
              </w:rPr>
              <w:fldChar w:fldCharType="end"/>
            </w:r>
          </w:hyperlink>
        </w:p>
        <w:p w14:paraId="59505611" w14:textId="372AC011" w:rsidR="000A376F" w:rsidRDefault="000A376F">
          <w:pPr>
            <w:pStyle w:val="TOC2"/>
            <w:tabs>
              <w:tab w:val="right" w:leader="dot" w:pos="9016"/>
            </w:tabs>
            <w:rPr>
              <w:rFonts w:eastAsiaTheme="minorEastAsia"/>
              <w:noProof/>
              <w:lang w:eastAsia="en-GB"/>
            </w:rPr>
          </w:pPr>
          <w:hyperlink w:anchor="_Toc234418127" w:history="1">
            <w:r w:rsidRPr="004A4C48">
              <w:rPr>
                <w:rStyle w:val="Hyperlink"/>
                <w:rFonts w:ascii="Arial" w:hAnsi="Arial" w:cs="Arial"/>
                <w:noProof/>
              </w:rPr>
              <w:t>Key dates summary</w:t>
            </w:r>
            <w:r>
              <w:rPr>
                <w:noProof/>
                <w:webHidden/>
              </w:rPr>
              <w:tab/>
            </w:r>
            <w:r>
              <w:rPr>
                <w:noProof/>
                <w:webHidden/>
              </w:rPr>
              <w:fldChar w:fldCharType="begin"/>
            </w:r>
            <w:r>
              <w:rPr>
                <w:noProof/>
                <w:webHidden/>
              </w:rPr>
              <w:instrText xml:space="preserve"> PAGEREF _Toc234418127 \h </w:instrText>
            </w:r>
            <w:r>
              <w:rPr>
                <w:noProof/>
                <w:webHidden/>
              </w:rPr>
            </w:r>
            <w:r>
              <w:rPr>
                <w:noProof/>
                <w:webHidden/>
              </w:rPr>
              <w:fldChar w:fldCharType="separate"/>
            </w:r>
            <w:r>
              <w:rPr>
                <w:noProof/>
                <w:webHidden/>
              </w:rPr>
              <w:t>8</w:t>
            </w:r>
            <w:r>
              <w:rPr>
                <w:noProof/>
                <w:webHidden/>
              </w:rPr>
              <w:fldChar w:fldCharType="end"/>
            </w:r>
          </w:hyperlink>
        </w:p>
        <w:p w14:paraId="7A02B000" w14:textId="5AA57761" w:rsidR="000A376F" w:rsidRDefault="000A376F">
          <w:pPr>
            <w:pStyle w:val="TOC2"/>
            <w:tabs>
              <w:tab w:val="right" w:leader="dot" w:pos="9016"/>
            </w:tabs>
            <w:rPr>
              <w:rFonts w:eastAsiaTheme="minorEastAsia"/>
              <w:noProof/>
              <w:lang w:eastAsia="en-GB"/>
            </w:rPr>
          </w:pPr>
          <w:hyperlink w:anchor="_Toc234418128" w:history="1">
            <w:r w:rsidRPr="004A4C48">
              <w:rPr>
                <w:rStyle w:val="Hyperlink"/>
                <w:rFonts w:ascii="Arial" w:hAnsi="Arial" w:cs="Arial"/>
                <w:noProof/>
              </w:rPr>
              <w:t>What is Different to COVID-19 Vaccination Programme</w:t>
            </w:r>
            <w:r>
              <w:rPr>
                <w:noProof/>
                <w:webHidden/>
              </w:rPr>
              <w:tab/>
            </w:r>
            <w:r>
              <w:rPr>
                <w:noProof/>
                <w:webHidden/>
              </w:rPr>
              <w:fldChar w:fldCharType="begin"/>
            </w:r>
            <w:r>
              <w:rPr>
                <w:noProof/>
                <w:webHidden/>
              </w:rPr>
              <w:instrText xml:space="preserve"> PAGEREF _Toc234418128 \h </w:instrText>
            </w:r>
            <w:r>
              <w:rPr>
                <w:noProof/>
                <w:webHidden/>
              </w:rPr>
            </w:r>
            <w:r>
              <w:rPr>
                <w:noProof/>
                <w:webHidden/>
              </w:rPr>
              <w:fldChar w:fldCharType="separate"/>
            </w:r>
            <w:r>
              <w:rPr>
                <w:noProof/>
                <w:webHidden/>
              </w:rPr>
              <w:t>9</w:t>
            </w:r>
            <w:r>
              <w:rPr>
                <w:noProof/>
                <w:webHidden/>
              </w:rPr>
              <w:fldChar w:fldCharType="end"/>
            </w:r>
          </w:hyperlink>
        </w:p>
        <w:p w14:paraId="5426EA6F" w14:textId="2446223F" w:rsidR="000A376F" w:rsidRDefault="000A376F">
          <w:pPr>
            <w:pStyle w:val="TOC3"/>
            <w:tabs>
              <w:tab w:val="right" w:leader="dot" w:pos="9016"/>
            </w:tabs>
            <w:rPr>
              <w:rFonts w:eastAsiaTheme="minorEastAsia"/>
              <w:noProof/>
              <w:lang w:eastAsia="en-GB"/>
            </w:rPr>
          </w:pPr>
          <w:hyperlink w:anchor="_Toc234418129" w:history="1">
            <w:r w:rsidRPr="004A4C48">
              <w:rPr>
                <w:rStyle w:val="Hyperlink"/>
                <w:rFonts w:ascii="Arial" w:hAnsi="Arial" w:cs="Arial"/>
                <w:noProof/>
              </w:rPr>
              <w:t>Allocation model</w:t>
            </w:r>
            <w:r>
              <w:rPr>
                <w:noProof/>
                <w:webHidden/>
              </w:rPr>
              <w:tab/>
            </w:r>
            <w:r>
              <w:rPr>
                <w:noProof/>
                <w:webHidden/>
              </w:rPr>
              <w:fldChar w:fldCharType="begin"/>
            </w:r>
            <w:r>
              <w:rPr>
                <w:noProof/>
                <w:webHidden/>
              </w:rPr>
              <w:instrText xml:space="preserve"> PAGEREF _Toc234418129 \h </w:instrText>
            </w:r>
            <w:r>
              <w:rPr>
                <w:noProof/>
                <w:webHidden/>
              </w:rPr>
            </w:r>
            <w:r>
              <w:rPr>
                <w:noProof/>
                <w:webHidden/>
              </w:rPr>
              <w:fldChar w:fldCharType="separate"/>
            </w:r>
            <w:r>
              <w:rPr>
                <w:noProof/>
                <w:webHidden/>
              </w:rPr>
              <w:t>9</w:t>
            </w:r>
            <w:r>
              <w:rPr>
                <w:noProof/>
                <w:webHidden/>
              </w:rPr>
              <w:fldChar w:fldCharType="end"/>
            </w:r>
          </w:hyperlink>
        </w:p>
        <w:p w14:paraId="73FC76AB" w14:textId="6043126F" w:rsidR="000A376F" w:rsidRDefault="000A376F">
          <w:pPr>
            <w:pStyle w:val="TOC3"/>
            <w:tabs>
              <w:tab w:val="right" w:leader="dot" w:pos="9016"/>
            </w:tabs>
            <w:rPr>
              <w:rFonts w:eastAsiaTheme="minorEastAsia"/>
              <w:noProof/>
              <w:lang w:eastAsia="en-GB"/>
            </w:rPr>
          </w:pPr>
          <w:hyperlink w:anchor="_Toc234418130" w:history="1">
            <w:r w:rsidRPr="004A4C48">
              <w:rPr>
                <w:rStyle w:val="Hyperlink"/>
                <w:rFonts w:ascii="Arial" w:hAnsi="Arial" w:cs="Arial"/>
                <w:noProof/>
              </w:rPr>
              <w:t>Ordering Flexibility and delivery dates</w:t>
            </w:r>
            <w:r>
              <w:rPr>
                <w:noProof/>
                <w:webHidden/>
              </w:rPr>
              <w:tab/>
            </w:r>
            <w:r>
              <w:rPr>
                <w:noProof/>
                <w:webHidden/>
              </w:rPr>
              <w:fldChar w:fldCharType="begin"/>
            </w:r>
            <w:r>
              <w:rPr>
                <w:noProof/>
                <w:webHidden/>
              </w:rPr>
              <w:instrText xml:space="preserve"> PAGEREF _Toc234418130 \h </w:instrText>
            </w:r>
            <w:r>
              <w:rPr>
                <w:noProof/>
                <w:webHidden/>
              </w:rPr>
            </w:r>
            <w:r>
              <w:rPr>
                <w:noProof/>
                <w:webHidden/>
              </w:rPr>
              <w:fldChar w:fldCharType="separate"/>
            </w:r>
            <w:r>
              <w:rPr>
                <w:noProof/>
                <w:webHidden/>
              </w:rPr>
              <w:t>9</w:t>
            </w:r>
            <w:r>
              <w:rPr>
                <w:noProof/>
                <w:webHidden/>
              </w:rPr>
              <w:fldChar w:fldCharType="end"/>
            </w:r>
          </w:hyperlink>
        </w:p>
        <w:p w14:paraId="37616FDD" w14:textId="5BD3CE8D" w:rsidR="000A376F" w:rsidRDefault="000A376F">
          <w:pPr>
            <w:pStyle w:val="TOC3"/>
            <w:tabs>
              <w:tab w:val="right" w:leader="dot" w:pos="9016"/>
            </w:tabs>
            <w:rPr>
              <w:rFonts w:eastAsiaTheme="minorEastAsia"/>
              <w:noProof/>
              <w:lang w:eastAsia="en-GB"/>
            </w:rPr>
          </w:pPr>
          <w:hyperlink w:anchor="_Toc234418131" w:history="1">
            <w:r w:rsidRPr="004A4C48">
              <w:rPr>
                <w:rStyle w:val="Hyperlink"/>
                <w:rFonts w:ascii="Arial" w:hAnsi="Arial" w:cs="Arial"/>
                <w:noProof/>
              </w:rPr>
              <w:t>Order cut-off deadlines</w:t>
            </w:r>
            <w:r>
              <w:rPr>
                <w:noProof/>
                <w:webHidden/>
              </w:rPr>
              <w:tab/>
            </w:r>
            <w:r>
              <w:rPr>
                <w:noProof/>
                <w:webHidden/>
              </w:rPr>
              <w:fldChar w:fldCharType="begin"/>
            </w:r>
            <w:r>
              <w:rPr>
                <w:noProof/>
                <w:webHidden/>
              </w:rPr>
              <w:instrText xml:space="preserve"> PAGEREF _Toc234418131 \h </w:instrText>
            </w:r>
            <w:r>
              <w:rPr>
                <w:noProof/>
                <w:webHidden/>
              </w:rPr>
            </w:r>
            <w:r>
              <w:rPr>
                <w:noProof/>
                <w:webHidden/>
              </w:rPr>
              <w:fldChar w:fldCharType="separate"/>
            </w:r>
            <w:r>
              <w:rPr>
                <w:noProof/>
                <w:webHidden/>
              </w:rPr>
              <w:t>9</w:t>
            </w:r>
            <w:r>
              <w:rPr>
                <w:noProof/>
                <w:webHidden/>
              </w:rPr>
              <w:fldChar w:fldCharType="end"/>
            </w:r>
          </w:hyperlink>
        </w:p>
        <w:p w14:paraId="300D40EF" w14:textId="2C0664BF" w:rsidR="000A376F" w:rsidRDefault="000A376F">
          <w:pPr>
            <w:pStyle w:val="TOC3"/>
            <w:tabs>
              <w:tab w:val="right" w:leader="dot" w:pos="9016"/>
            </w:tabs>
            <w:rPr>
              <w:rFonts w:eastAsiaTheme="minorEastAsia"/>
              <w:noProof/>
              <w:lang w:eastAsia="en-GB"/>
            </w:rPr>
          </w:pPr>
          <w:hyperlink w:anchor="_Toc234418132" w:history="1">
            <w:r w:rsidRPr="004A4C48">
              <w:rPr>
                <w:rStyle w:val="Hyperlink"/>
                <w:rFonts w:ascii="Arial" w:hAnsi="Arial" w:cs="Arial"/>
                <w:noProof/>
              </w:rPr>
              <w:t>Triggering a new allocation</w:t>
            </w:r>
            <w:r>
              <w:rPr>
                <w:noProof/>
                <w:webHidden/>
              </w:rPr>
              <w:tab/>
            </w:r>
            <w:r>
              <w:rPr>
                <w:noProof/>
                <w:webHidden/>
              </w:rPr>
              <w:fldChar w:fldCharType="begin"/>
            </w:r>
            <w:r>
              <w:rPr>
                <w:noProof/>
                <w:webHidden/>
              </w:rPr>
              <w:instrText xml:space="preserve"> PAGEREF _Toc234418132 \h </w:instrText>
            </w:r>
            <w:r>
              <w:rPr>
                <w:noProof/>
                <w:webHidden/>
              </w:rPr>
            </w:r>
            <w:r>
              <w:rPr>
                <w:noProof/>
                <w:webHidden/>
              </w:rPr>
              <w:fldChar w:fldCharType="separate"/>
            </w:r>
            <w:r>
              <w:rPr>
                <w:noProof/>
                <w:webHidden/>
              </w:rPr>
              <w:t>9</w:t>
            </w:r>
            <w:r>
              <w:rPr>
                <w:noProof/>
                <w:webHidden/>
              </w:rPr>
              <w:fldChar w:fldCharType="end"/>
            </w:r>
          </w:hyperlink>
        </w:p>
        <w:p w14:paraId="0780EDE4" w14:textId="01603083" w:rsidR="000A376F" w:rsidRDefault="000A376F">
          <w:pPr>
            <w:pStyle w:val="TOC3"/>
            <w:tabs>
              <w:tab w:val="right" w:leader="dot" w:pos="9016"/>
            </w:tabs>
            <w:rPr>
              <w:rFonts w:eastAsiaTheme="minorEastAsia"/>
              <w:noProof/>
              <w:lang w:eastAsia="en-GB"/>
            </w:rPr>
          </w:pPr>
          <w:hyperlink w:anchor="_Toc234418133" w:history="1">
            <w:r w:rsidRPr="004A4C48">
              <w:rPr>
                <w:rStyle w:val="Hyperlink"/>
                <w:rFonts w:ascii="Arial" w:hAnsi="Arial" w:cs="Arial"/>
                <w:noProof/>
              </w:rPr>
              <w:t>Consumables</w:t>
            </w:r>
            <w:r>
              <w:rPr>
                <w:noProof/>
                <w:webHidden/>
              </w:rPr>
              <w:tab/>
            </w:r>
            <w:r>
              <w:rPr>
                <w:noProof/>
                <w:webHidden/>
              </w:rPr>
              <w:fldChar w:fldCharType="begin"/>
            </w:r>
            <w:r>
              <w:rPr>
                <w:noProof/>
                <w:webHidden/>
              </w:rPr>
              <w:instrText xml:space="preserve"> PAGEREF _Toc234418133 \h </w:instrText>
            </w:r>
            <w:r>
              <w:rPr>
                <w:noProof/>
                <w:webHidden/>
              </w:rPr>
            </w:r>
            <w:r>
              <w:rPr>
                <w:noProof/>
                <w:webHidden/>
              </w:rPr>
              <w:fldChar w:fldCharType="separate"/>
            </w:r>
            <w:r>
              <w:rPr>
                <w:noProof/>
                <w:webHidden/>
              </w:rPr>
              <w:t>9</w:t>
            </w:r>
            <w:r>
              <w:rPr>
                <w:noProof/>
                <w:webHidden/>
              </w:rPr>
              <w:fldChar w:fldCharType="end"/>
            </w:r>
          </w:hyperlink>
        </w:p>
        <w:p w14:paraId="7832E7DE" w14:textId="2953BB02" w:rsidR="000A376F" w:rsidRDefault="000A376F">
          <w:pPr>
            <w:pStyle w:val="TOC3"/>
            <w:tabs>
              <w:tab w:val="right" w:leader="dot" w:pos="9016"/>
            </w:tabs>
            <w:rPr>
              <w:rFonts w:eastAsiaTheme="minorEastAsia"/>
              <w:noProof/>
              <w:lang w:eastAsia="en-GB"/>
            </w:rPr>
          </w:pPr>
          <w:hyperlink w:anchor="_Toc234418134" w:history="1">
            <w:r w:rsidRPr="004A4C48">
              <w:rPr>
                <w:rStyle w:val="Hyperlink"/>
                <w:rFonts w:ascii="Arial" w:hAnsi="Arial" w:cs="Arial"/>
                <w:noProof/>
              </w:rPr>
              <w:t>Additional supply requests</w:t>
            </w:r>
            <w:r>
              <w:rPr>
                <w:noProof/>
                <w:webHidden/>
              </w:rPr>
              <w:tab/>
            </w:r>
            <w:r>
              <w:rPr>
                <w:noProof/>
                <w:webHidden/>
              </w:rPr>
              <w:fldChar w:fldCharType="begin"/>
            </w:r>
            <w:r>
              <w:rPr>
                <w:noProof/>
                <w:webHidden/>
              </w:rPr>
              <w:instrText xml:space="preserve"> PAGEREF _Toc234418134 \h </w:instrText>
            </w:r>
            <w:r>
              <w:rPr>
                <w:noProof/>
                <w:webHidden/>
              </w:rPr>
            </w:r>
            <w:r>
              <w:rPr>
                <w:noProof/>
                <w:webHidden/>
              </w:rPr>
              <w:fldChar w:fldCharType="separate"/>
            </w:r>
            <w:r>
              <w:rPr>
                <w:noProof/>
                <w:webHidden/>
              </w:rPr>
              <w:t>10</w:t>
            </w:r>
            <w:r>
              <w:rPr>
                <w:noProof/>
                <w:webHidden/>
              </w:rPr>
              <w:fldChar w:fldCharType="end"/>
            </w:r>
          </w:hyperlink>
        </w:p>
        <w:p w14:paraId="53F617A6" w14:textId="27D0B616" w:rsidR="000A376F" w:rsidRDefault="000A376F">
          <w:pPr>
            <w:pStyle w:val="TOC3"/>
            <w:tabs>
              <w:tab w:val="right" w:leader="dot" w:pos="9016"/>
            </w:tabs>
            <w:rPr>
              <w:rFonts w:eastAsiaTheme="minorEastAsia"/>
              <w:noProof/>
              <w:lang w:eastAsia="en-GB"/>
            </w:rPr>
          </w:pPr>
          <w:hyperlink w:anchor="_Toc234418135" w:history="1">
            <w:r w:rsidRPr="004A4C48">
              <w:rPr>
                <w:rStyle w:val="Hyperlink"/>
                <w:rFonts w:ascii="Arial" w:hAnsi="Arial" w:cs="Arial"/>
                <w:noProof/>
              </w:rPr>
              <w:t>Stocktake requirements</w:t>
            </w:r>
            <w:r>
              <w:rPr>
                <w:noProof/>
                <w:webHidden/>
              </w:rPr>
              <w:tab/>
            </w:r>
            <w:r>
              <w:rPr>
                <w:noProof/>
                <w:webHidden/>
              </w:rPr>
              <w:fldChar w:fldCharType="begin"/>
            </w:r>
            <w:r>
              <w:rPr>
                <w:noProof/>
                <w:webHidden/>
              </w:rPr>
              <w:instrText xml:space="preserve"> PAGEREF _Toc234418135 \h </w:instrText>
            </w:r>
            <w:r>
              <w:rPr>
                <w:noProof/>
                <w:webHidden/>
              </w:rPr>
            </w:r>
            <w:r>
              <w:rPr>
                <w:noProof/>
                <w:webHidden/>
              </w:rPr>
              <w:fldChar w:fldCharType="separate"/>
            </w:r>
            <w:r>
              <w:rPr>
                <w:noProof/>
                <w:webHidden/>
              </w:rPr>
              <w:t>10</w:t>
            </w:r>
            <w:r>
              <w:rPr>
                <w:noProof/>
                <w:webHidden/>
              </w:rPr>
              <w:fldChar w:fldCharType="end"/>
            </w:r>
          </w:hyperlink>
        </w:p>
        <w:p w14:paraId="22F619A4" w14:textId="77C53F8F" w:rsidR="000A376F" w:rsidRDefault="000A376F">
          <w:pPr>
            <w:pStyle w:val="TOC3"/>
            <w:tabs>
              <w:tab w:val="right" w:leader="dot" w:pos="9016"/>
            </w:tabs>
            <w:rPr>
              <w:rFonts w:eastAsiaTheme="minorEastAsia"/>
              <w:noProof/>
              <w:lang w:eastAsia="en-GB"/>
            </w:rPr>
          </w:pPr>
          <w:hyperlink w:anchor="_Toc234418136" w:history="1">
            <w:r w:rsidRPr="004A4C48">
              <w:rPr>
                <w:rStyle w:val="Hyperlink"/>
                <w:rFonts w:ascii="Arial" w:hAnsi="Arial" w:cs="Arial"/>
                <w:noProof/>
              </w:rPr>
              <w:t>Key Similarities</w:t>
            </w:r>
            <w:r>
              <w:rPr>
                <w:noProof/>
                <w:webHidden/>
              </w:rPr>
              <w:tab/>
            </w:r>
            <w:r>
              <w:rPr>
                <w:noProof/>
                <w:webHidden/>
              </w:rPr>
              <w:fldChar w:fldCharType="begin"/>
            </w:r>
            <w:r>
              <w:rPr>
                <w:noProof/>
                <w:webHidden/>
              </w:rPr>
              <w:instrText xml:space="preserve"> PAGEREF _Toc234418136 \h </w:instrText>
            </w:r>
            <w:r>
              <w:rPr>
                <w:noProof/>
                <w:webHidden/>
              </w:rPr>
            </w:r>
            <w:r>
              <w:rPr>
                <w:noProof/>
                <w:webHidden/>
              </w:rPr>
              <w:fldChar w:fldCharType="separate"/>
            </w:r>
            <w:r>
              <w:rPr>
                <w:noProof/>
                <w:webHidden/>
              </w:rPr>
              <w:t>10</w:t>
            </w:r>
            <w:r>
              <w:rPr>
                <w:noProof/>
                <w:webHidden/>
              </w:rPr>
              <w:fldChar w:fldCharType="end"/>
            </w:r>
          </w:hyperlink>
        </w:p>
        <w:p w14:paraId="5642765A" w14:textId="3AB214B7" w:rsidR="000A376F" w:rsidRDefault="000A376F">
          <w:pPr>
            <w:pStyle w:val="TOC2"/>
            <w:tabs>
              <w:tab w:val="right" w:leader="dot" w:pos="9016"/>
            </w:tabs>
            <w:rPr>
              <w:rFonts w:eastAsiaTheme="minorEastAsia"/>
              <w:noProof/>
              <w:lang w:eastAsia="en-GB"/>
            </w:rPr>
          </w:pPr>
          <w:hyperlink w:anchor="_Toc234418137" w:history="1">
            <w:r w:rsidRPr="004A4C48">
              <w:rPr>
                <w:rStyle w:val="Hyperlink"/>
                <w:rFonts w:ascii="Arial" w:hAnsi="Arial" w:cs="Arial"/>
                <w:noProof/>
              </w:rPr>
              <w:t>Glossary</w:t>
            </w:r>
            <w:r>
              <w:rPr>
                <w:noProof/>
                <w:webHidden/>
              </w:rPr>
              <w:tab/>
            </w:r>
            <w:r>
              <w:rPr>
                <w:noProof/>
                <w:webHidden/>
              </w:rPr>
              <w:fldChar w:fldCharType="begin"/>
            </w:r>
            <w:r>
              <w:rPr>
                <w:noProof/>
                <w:webHidden/>
              </w:rPr>
              <w:instrText xml:space="preserve"> PAGEREF _Toc234418137 \h </w:instrText>
            </w:r>
            <w:r>
              <w:rPr>
                <w:noProof/>
                <w:webHidden/>
              </w:rPr>
            </w:r>
            <w:r>
              <w:rPr>
                <w:noProof/>
                <w:webHidden/>
              </w:rPr>
              <w:fldChar w:fldCharType="separate"/>
            </w:r>
            <w:r>
              <w:rPr>
                <w:noProof/>
                <w:webHidden/>
              </w:rPr>
              <w:t>10</w:t>
            </w:r>
            <w:r>
              <w:rPr>
                <w:noProof/>
                <w:webHidden/>
              </w:rPr>
              <w:fldChar w:fldCharType="end"/>
            </w:r>
          </w:hyperlink>
        </w:p>
        <w:p w14:paraId="61DC4133" w14:textId="4EC3495D" w:rsidR="00B83092" w:rsidRDefault="00B83092">
          <w:r>
            <w:rPr>
              <w:b/>
              <w:bCs/>
            </w:rPr>
            <w:fldChar w:fldCharType="end"/>
          </w:r>
        </w:p>
      </w:sdtContent>
    </w:sdt>
    <w:p w14:paraId="3E84E360" w14:textId="77777777" w:rsidR="009C232B" w:rsidRDefault="009C232B" w:rsidP="009C232B"/>
    <w:p w14:paraId="0E27420D" w14:textId="71CCF21B" w:rsidR="00B83092" w:rsidRDefault="00B83092">
      <w:r>
        <w:br w:type="page"/>
      </w:r>
    </w:p>
    <w:p w14:paraId="2E05A091" w14:textId="77777777" w:rsidR="0086482E" w:rsidRPr="0086482E" w:rsidRDefault="0086482E" w:rsidP="000B717E">
      <w:pPr>
        <w:pStyle w:val="Heading2"/>
        <w:spacing w:line="276" w:lineRule="auto"/>
        <w:rPr>
          <w:rFonts w:ascii="Arial" w:hAnsi="Arial" w:cs="Arial"/>
        </w:rPr>
      </w:pPr>
      <w:bookmarkStart w:id="1" w:name="_Toc234418110"/>
      <w:r w:rsidRPr="0086482E">
        <w:rPr>
          <w:rFonts w:ascii="Arial" w:hAnsi="Arial" w:cs="Arial"/>
        </w:rPr>
        <w:lastRenderedPageBreak/>
        <w:t>Overview</w:t>
      </w:r>
      <w:bookmarkEnd w:id="1"/>
    </w:p>
    <w:p w14:paraId="28ED9772" w14:textId="102A3853" w:rsidR="0086482E" w:rsidRPr="0086482E" w:rsidRDefault="0086482E" w:rsidP="000B717E">
      <w:pPr>
        <w:spacing w:line="276" w:lineRule="auto"/>
        <w:rPr>
          <w:rFonts w:ascii="Arial" w:hAnsi="Arial" w:cs="Arial"/>
        </w:rPr>
      </w:pPr>
      <w:r w:rsidRPr="0086482E">
        <w:rPr>
          <w:rFonts w:ascii="Arial" w:hAnsi="Arial" w:cs="Arial"/>
        </w:rPr>
        <w:t>The 4CMenB</w:t>
      </w:r>
      <w:r w:rsidR="00C063AF">
        <w:rPr>
          <w:rFonts w:ascii="Arial" w:hAnsi="Arial" w:cs="Arial"/>
        </w:rPr>
        <w:t xml:space="preserve"> (Bexsero)</w:t>
      </w:r>
      <w:r w:rsidRPr="0086482E">
        <w:rPr>
          <w:rFonts w:ascii="Arial" w:hAnsi="Arial" w:cs="Arial"/>
        </w:rPr>
        <w:t xml:space="preserve"> vaccine used in this service is centrally supplied and free of charge. It must be ordered through the Federated Data Platform (FDP). You will not be reimbursed for vaccine costs as part of this service.</w:t>
      </w:r>
    </w:p>
    <w:p w14:paraId="3DD7AFCE" w14:textId="77777777" w:rsidR="0086482E" w:rsidRPr="0086482E" w:rsidRDefault="0086482E" w:rsidP="000B717E">
      <w:pPr>
        <w:spacing w:line="276" w:lineRule="auto"/>
        <w:rPr>
          <w:rFonts w:ascii="Arial" w:hAnsi="Arial" w:cs="Arial"/>
        </w:rPr>
      </w:pPr>
      <w:r w:rsidRPr="0086482E">
        <w:rPr>
          <w:rFonts w:ascii="Arial" w:hAnsi="Arial" w:cs="Arial"/>
        </w:rPr>
        <w:t xml:space="preserve">This guidance explains how vaccine will be allocated, ordered and delivered to providers during the </w:t>
      </w:r>
      <w:proofErr w:type="spellStart"/>
      <w:r w:rsidRPr="0086482E">
        <w:rPr>
          <w:rFonts w:ascii="Arial" w:hAnsi="Arial" w:cs="Arial"/>
        </w:rPr>
        <w:t>MenB</w:t>
      </w:r>
      <w:proofErr w:type="spellEnd"/>
      <w:r w:rsidRPr="0086482E">
        <w:rPr>
          <w:rFonts w:ascii="Arial" w:hAnsi="Arial" w:cs="Arial"/>
        </w:rPr>
        <w:t xml:space="preserve"> vaccination programme. It covers:</w:t>
      </w:r>
    </w:p>
    <w:p w14:paraId="16803EF1" w14:textId="77777777" w:rsidR="0086482E" w:rsidRPr="0086482E" w:rsidRDefault="0086482E" w:rsidP="000B717E">
      <w:pPr>
        <w:numPr>
          <w:ilvl w:val="0"/>
          <w:numId w:val="7"/>
        </w:numPr>
        <w:spacing w:line="276" w:lineRule="auto"/>
        <w:rPr>
          <w:rFonts w:ascii="Arial" w:hAnsi="Arial" w:cs="Arial"/>
        </w:rPr>
      </w:pPr>
      <w:r w:rsidRPr="0086482E">
        <w:rPr>
          <w:rFonts w:ascii="Arial" w:hAnsi="Arial" w:cs="Arial"/>
        </w:rPr>
        <w:t>How your vaccine allocation is calculated and increased.</w:t>
      </w:r>
    </w:p>
    <w:p w14:paraId="50FB5381" w14:textId="77777777" w:rsidR="0086482E" w:rsidRPr="0086482E" w:rsidRDefault="0086482E" w:rsidP="000B717E">
      <w:pPr>
        <w:numPr>
          <w:ilvl w:val="0"/>
          <w:numId w:val="7"/>
        </w:numPr>
        <w:spacing w:line="276" w:lineRule="auto"/>
        <w:rPr>
          <w:rFonts w:ascii="Arial" w:hAnsi="Arial" w:cs="Arial"/>
        </w:rPr>
      </w:pPr>
      <w:r w:rsidRPr="0086482E">
        <w:rPr>
          <w:rFonts w:ascii="Arial" w:hAnsi="Arial" w:cs="Arial"/>
        </w:rPr>
        <w:t>How to set up NBS appointments and complete the FDP site acknowledgement page.</w:t>
      </w:r>
    </w:p>
    <w:p w14:paraId="54BF5F4B" w14:textId="77777777" w:rsidR="0086482E" w:rsidRPr="0086482E" w:rsidRDefault="0086482E" w:rsidP="000B717E">
      <w:pPr>
        <w:numPr>
          <w:ilvl w:val="0"/>
          <w:numId w:val="7"/>
        </w:numPr>
        <w:spacing w:line="276" w:lineRule="auto"/>
        <w:rPr>
          <w:rFonts w:ascii="Arial" w:hAnsi="Arial" w:cs="Arial"/>
        </w:rPr>
      </w:pPr>
      <w:r w:rsidRPr="0086482E">
        <w:rPr>
          <w:rFonts w:ascii="Arial" w:hAnsi="Arial" w:cs="Arial"/>
        </w:rPr>
        <w:t>How to place orders and meet delivery deadlines.</w:t>
      </w:r>
    </w:p>
    <w:p w14:paraId="4CB79B82" w14:textId="77777777" w:rsidR="0086482E" w:rsidRPr="0086482E" w:rsidRDefault="0086482E" w:rsidP="000B717E">
      <w:pPr>
        <w:numPr>
          <w:ilvl w:val="0"/>
          <w:numId w:val="7"/>
        </w:numPr>
        <w:spacing w:line="276" w:lineRule="auto"/>
        <w:rPr>
          <w:rFonts w:ascii="Arial" w:hAnsi="Arial" w:cs="Arial"/>
        </w:rPr>
      </w:pPr>
      <w:r w:rsidRPr="0086482E">
        <w:rPr>
          <w:rFonts w:ascii="Arial" w:hAnsi="Arial" w:cs="Arial"/>
        </w:rPr>
        <w:t>Your responsibilities for managing stock and minimising waste.</w:t>
      </w:r>
    </w:p>
    <w:p w14:paraId="3AD5AD35" w14:textId="77777777" w:rsidR="0086482E" w:rsidRPr="0086482E" w:rsidRDefault="0086482E" w:rsidP="000B717E">
      <w:pPr>
        <w:numPr>
          <w:ilvl w:val="0"/>
          <w:numId w:val="7"/>
        </w:numPr>
        <w:spacing w:line="276" w:lineRule="auto"/>
        <w:rPr>
          <w:rFonts w:ascii="Arial" w:hAnsi="Arial" w:cs="Arial"/>
        </w:rPr>
      </w:pPr>
      <w:r w:rsidRPr="0086482E">
        <w:rPr>
          <w:rFonts w:ascii="Arial" w:hAnsi="Arial" w:cs="Arial"/>
        </w:rPr>
        <w:t>Key dates and deadlines.</w:t>
      </w:r>
    </w:p>
    <w:p w14:paraId="3262A212" w14:textId="77777777" w:rsidR="0086482E" w:rsidRPr="0086482E" w:rsidRDefault="0086482E" w:rsidP="000B717E">
      <w:pPr>
        <w:spacing w:line="276" w:lineRule="auto"/>
        <w:rPr>
          <w:rFonts w:ascii="Arial" w:hAnsi="Arial" w:cs="Arial"/>
        </w:rPr>
      </w:pPr>
      <w:r w:rsidRPr="0086482E">
        <w:rPr>
          <w:rFonts w:ascii="Arial" w:hAnsi="Arial" w:cs="Arial"/>
        </w:rPr>
        <w:t>If you have previously delivered the COVID-19 vaccination programme, see the section </w:t>
      </w:r>
      <w:hyperlink w:anchor="_What_is_Different" w:history="1">
        <w:r w:rsidRPr="0086482E">
          <w:rPr>
            <w:rStyle w:val="Hyperlink"/>
            <w:rFonts w:ascii="Arial" w:hAnsi="Arial" w:cs="Arial"/>
          </w:rPr>
          <w:t>What is Different to the COVID-19 Programme </w:t>
        </w:r>
      </w:hyperlink>
      <w:r w:rsidRPr="0086482E">
        <w:rPr>
          <w:rFonts w:ascii="Arial" w:hAnsi="Arial" w:cs="Arial"/>
        </w:rPr>
        <w:t>at the end of this document before reading the detailed instructions.</w:t>
      </w:r>
    </w:p>
    <w:p w14:paraId="7CE7F0AB" w14:textId="77777777" w:rsidR="0086482E" w:rsidRPr="0086482E" w:rsidRDefault="0086482E" w:rsidP="000B717E">
      <w:pPr>
        <w:pStyle w:val="Heading2"/>
        <w:spacing w:line="276" w:lineRule="auto"/>
        <w:rPr>
          <w:rFonts w:ascii="Arial" w:hAnsi="Arial" w:cs="Arial"/>
        </w:rPr>
      </w:pPr>
      <w:bookmarkStart w:id="2" w:name="_Toc234418111"/>
      <w:r w:rsidRPr="0086482E">
        <w:rPr>
          <w:rFonts w:ascii="Arial" w:hAnsi="Arial" w:cs="Arial"/>
        </w:rPr>
        <w:t>Allocations and Ordering</w:t>
      </w:r>
      <w:bookmarkEnd w:id="2"/>
    </w:p>
    <w:p w14:paraId="6908BA98" w14:textId="1939DFB7" w:rsidR="0086482E" w:rsidRPr="0086482E" w:rsidRDefault="0086482E" w:rsidP="000B717E">
      <w:pPr>
        <w:pStyle w:val="Heading3"/>
        <w:spacing w:line="276" w:lineRule="auto"/>
        <w:rPr>
          <w:rFonts w:ascii="Arial" w:hAnsi="Arial" w:cs="Arial"/>
        </w:rPr>
      </w:pPr>
      <w:bookmarkStart w:id="3" w:name="_Toc234418112"/>
      <w:r w:rsidRPr="0086482E">
        <w:rPr>
          <w:rFonts w:ascii="Arial" w:hAnsi="Arial" w:cs="Arial"/>
        </w:rPr>
        <w:t xml:space="preserve">Before </w:t>
      </w:r>
      <w:r w:rsidR="00C050C8">
        <w:rPr>
          <w:rFonts w:ascii="Arial" w:hAnsi="Arial" w:cs="Arial"/>
        </w:rPr>
        <w:t>y</w:t>
      </w:r>
      <w:r w:rsidRPr="0086482E">
        <w:rPr>
          <w:rFonts w:ascii="Arial" w:hAnsi="Arial" w:cs="Arial"/>
        </w:rPr>
        <w:t xml:space="preserve">ou </w:t>
      </w:r>
      <w:r w:rsidR="00C050C8">
        <w:rPr>
          <w:rFonts w:ascii="Arial" w:hAnsi="Arial" w:cs="Arial"/>
        </w:rPr>
        <w:t>c</w:t>
      </w:r>
      <w:r w:rsidRPr="0086482E">
        <w:rPr>
          <w:rFonts w:ascii="Arial" w:hAnsi="Arial" w:cs="Arial"/>
        </w:rPr>
        <w:t xml:space="preserve">an </w:t>
      </w:r>
      <w:r w:rsidR="00C050C8">
        <w:rPr>
          <w:rFonts w:ascii="Arial" w:hAnsi="Arial" w:cs="Arial"/>
        </w:rPr>
        <w:t>o</w:t>
      </w:r>
      <w:r w:rsidRPr="0086482E">
        <w:rPr>
          <w:rFonts w:ascii="Arial" w:hAnsi="Arial" w:cs="Arial"/>
        </w:rPr>
        <w:t>rder</w:t>
      </w:r>
      <w:bookmarkEnd w:id="3"/>
    </w:p>
    <w:p w14:paraId="0EEB3768" w14:textId="6D3F25A2" w:rsidR="0086482E" w:rsidRPr="0086482E" w:rsidRDefault="0086482E" w:rsidP="000B717E">
      <w:pPr>
        <w:spacing w:line="276" w:lineRule="auto"/>
        <w:rPr>
          <w:rFonts w:ascii="Arial" w:hAnsi="Arial" w:cs="Arial"/>
        </w:rPr>
      </w:pPr>
      <w:r w:rsidRPr="0086482E">
        <w:rPr>
          <w:rFonts w:ascii="Arial" w:hAnsi="Arial" w:cs="Arial"/>
        </w:rPr>
        <w:t xml:space="preserve">You must complete </w:t>
      </w:r>
      <w:proofErr w:type="gramStart"/>
      <w:r w:rsidRPr="0086482E">
        <w:rPr>
          <w:rFonts w:ascii="Arial" w:hAnsi="Arial" w:cs="Arial"/>
        </w:rPr>
        <w:t>all of</w:t>
      </w:r>
      <w:proofErr w:type="gramEnd"/>
      <w:r w:rsidRPr="0086482E">
        <w:rPr>
          <w:rFonts w:ascii="Arial" w:hAnsi="Arial" w:cs="Arial"/>
        </w:rPr>
        <w:t xml:space="preserve"> the following steps before you can place a vaccine order. These must be completed in order.</w:t>
      </w:r>
    </w:p>
    <w:p w14:paraId="70B9509E" w14:textId="77777777" w:rsidR="0086482E" w:rsidRPr="0086482E" w:rsidRDefault="0086482E" w:rsidP="000B717E">
      <w:pPr>
        <w:pStyle w:val="Heading3"/>
        <w:spacing w:line="276" w:lineRule="auto"/>
        <w:rPr>
          <w:rFonts w:ascii="Arial" w:hAnsi="Arial" w:cs="Arial"/>
        </w:rPr>
      </w:pPr>
      <w:bookmarkStart w:id="4" w:name="_Step_1_–"/>
      <w:bookmarkStart w:id="5" w:name="_Toc234418113"/>
      <w:bookmarkEnd w:id="4"/>
      <w:r w:rsidRPr="0086482E">
        <w:rPr>
          <w:rFonts w:ascii="Arial" w:hAnsi="Arial" w:cs="Arial"/>
        </w:rPr>
        <w:t>Step 1 – Register for the service</w:t>
      </w:r>
      <w:bookmarkEnd w:id="5"/>
    </w:p>
    <w:p w14:paraId="1056B450" w14:textId="69DCFC20" w:rsidR="0086482E" w:rsidRPr="0086482E" w:rsidRDefault="0086482E" w:rsidP="000B717E">
      <w:pPr>
        <w:spacing w:line="276" w:lineRule="auto"/>
        <w:rPr>
          <w:rFonts w:ascii="Arial" w:hAnsi="Arial" w:cs="Arial"/>
        </w:rPr>
      </w:pPr>
      <w:r w:rsidRPr="0086482E">
        <w:rPr>
          <w:rFonts w:ascii="Arial" w:hAnsi="Arial" w:cs="Arial"/>
        </w:rPr>
        <w:t xml:space="preserve">Register for the service by 23:59 on 20 July 2026 via the </w:t>
      </w:r>
      <w:hyperlink r:id="rId10" w:history="1">
        <w:r w:rsidRPr="0086482E">
          <w:rPr>
            <w:rStyle w:val="Hyperlink"/>
            <w:rFonts w:ascii="Arial" w:hAnsi="Arial" w:cs="Arial"/>
          </w:rPr>
          <w:t>electronic registration</w:t>
        </w:r>
      </w:hyperlink>
      <w:r w:rsidRPr="0086482E">
        <w:rPr>
          <w:rFonts w:ascii="Arial" w:hAnsi="Arial" w:cs="Arial"/>
        </w:rPr>
        <w:t xml:space="preserve"> declaration. If you wish to start offering NBS appointments from the Service Commencement Date (20 July 2026), you must </w:t>
      </w:r>
      <w:r w:rsidR="002D5088">
        <w:rPr>
          <w:rFonts w:ascii="Arial" w:hAnsi="Arial" w:cs="Arial"/>
        </w:rPr>
        <w:t xml:space="preserve">have </w:t>
      </w:r>
      <w:r w:rsidRPr="0086482E">
        <w:rPr>
          <w:rFonts w:ascii="Arial" w:hAnsi="Arial" w:cs="Arial"/>
        </w:rPr>
        <w:t>register</w:t>
      </w:r>
      <w:r w:rsidR="002D5088">
        <w:rPr>
          <w:rFonts w:ascii="Arial" w:hAnsi="Arial" w:cs="Arial"/>
        </w:rPr>
        <w:t>ed</w:t>
      </w:r>
      <w:r w:rsidRPr="0086482E">
        <w:rPr>
          <w:rFonts w:ascii="Arial" w:hAnsi="Arial" w:cs="Arial"/>
        </w:rPr>
        <w:t xml:space="preserve"> by</w:t>
      </w:r>
      <w:r w:rsidR="002D5088">
        <w:rPr>
          <w:rFonts w:ascii="Arial" w:hAnsi="Arial" w:cs="Arial"/>
        </w:rPr>
        <w:t xml:space="preserve"> </w:t>
      </w:r>
      <w:r w:rsidRPr="0086482E">
        <w:rPr>
          <w:rFonts w:ascii="Arial" w:hAnsi="Arial" w:cs="Arial"/>
        </w:rPr>
        <w:t>6 July 2026.</w:t>
      </w:r>
    </w:p>
    <w:p w14:paraId="69501EBA" w14:textId="77777777" w:rsidR="0086482E" w:rsidRPr="0086482E" w:rsidRDefault="0086482E" w:rsidP="000B717E">
      <w:pPr>
        <w:pStyle w:val="Heading3"/>
        <w:spacing w:line="276" w:lineRule="auto"/>
        <w:rPr>
          <w:rFonts w:ascii="Arial" w:hAnsi="Arial" w:cs="Arial"/>
        </w:rPr>
      </w:pPr>
      <w:bookmarkStart w:id="6" w:name="_Toc234418114"/>
      <w:r w:rsidRPr="0086482E">
        <w:rPr>
          <w:rFonts w:ascii="Arial" w:hAnsi="Arial" w:cs="Arial"/>
        </w:rPr>
        <w:t>Step 2 – List appointments on the National Booking Service (NBS)</w:t>
      </w:r>
      <w:bookmarkEnd w:id="6"/>
    </w:p>
    <w:p w14:paraId="41B7B237" w14:textId="77777777" w:rsidR="0086482E" w:rsidRPr="0086482E" w:rsidRDefault="0086482E" w:rsidP="000B717E">
      <w:pPr>
        <w:spacing w:line="276" w:lineRule="auto"/>
        <w:rPr>
          <w:rFonts w:ascii="Arial" w:hAnsi="Arial" w:cs="Arial"/>
        </w:rPr>
      </w:pPr>
      <w:r w:rsidRPr="0086482E">
        <w:rPr>
          <w:rFonts w:ascii="Arial" w:hAnsi="Arial" w:cs="Arial"/>
        </w:rPr>
        <w:t xml:space="preserve">You must list a minimum of 100 appointments per month on NBS, available across various times including late afternoons and Saturdays (where applicable). You should not upload appointments before you have registered for the service in </w:t>
      </w:r>
      <w:hyperlink w:anchor="_Step_1_–" w:history="1">
        <w:r w:rsidRPr="0086482E">
          <w:rPr>
            <w:rStyle w:val="Hyperlink"/>
            <w:rFonts w:ascii="Arial" w:hAnsi="Arial" w:cs="Arial"/>
          </w:rPr>
          <w:t>Step 1</w:t>
        </w:r>
      </w:hyperlink>
      <w:r w:rsidRPr="0086482E">
        <w:rPr>
          <w:rFonts w:ascii="Arial" w:hAnsi="Arial" w:cs="Arial"/>
        </w:rPr>
        <w:t>.</w:t>
      </w:r>
    </w:p>
    <w:p w14:paraId="3F3CD05B" w14:textId="77777777" w:rsidR="0086482E" w:rsidRPr="0086482E" w:rsidRDefault="0086482E" w:rsidP="000B717E">
      <w:pPr>
        <w:spacing w:line="276" w:lineRule="auto"/>
        <w:rPr>
          <w:rFonts w:ascii="Arial" w:eastAsia="Aptos" w:hAnsi="Arial" w:cs="Arial"/>
          <w:color w:val="000000"/>
          <w:kern w:val="0"/>
          <w:lang w:eastAsia="en-GB"/>
          <w14:ligatures w14:val="none"/>
        </w:rPr>
      </w:pPr>
      <w:r w:rsidRPr="0086482E">
        <w:rPr>
          <w:rFonts w:ascii="Arial" w:eastAsia="Aptos" w:hAnsi="Arial" w:cs="Arial"/>
          <w:color w:val="000000"/>
          <w:kern w:val="0"/>
          <w:lang w:eastAsia="en-GB"/>
          <w14:ligatures w14:val="none"/>
        </w:rPr>
        <w:t>To set up your NBS appointments:</w:t>
      </w:r>
    </w:p>
    <w:p w14:paraId="1B120DE0" w14:textId="77777777" w:rsidR="0086482E" w:rsidRPr="0086482E" w:rsidRDefault="0086482E" w:rsidP="000B717E">
      <w:pPr>
        <w:numPr>
          <w:ilvl w:val="0"/>
          <w:numId w:val="3"/>
        </w:numPr>
        <w:spacing w:after="0" w:line="276" w:lineRule="auto"/>
        <w:textboxTightWrap w:val="lastLineOnly"/>
        <w:rPr>
          <w:rFonts w:ascii="Arial" w:eastAsia="Times New Roman" w:hAnsi="Arial" w:cs="Arial"/>
          <w:color w:val="000000"/>
          <w:kern w:val="0"/>
          <w:lang w:eastAsia="en-GB"/>
          <w14:ligatures w14:val="none"/>
        </w:rPr>
      </w:pPr>
      <w:r w:rsidRPr="0086482E">
        <w:rPr>
          <w:rFonts w:ascii="Arial" w:eastAsia="Times New Roman" w:hAnsi="Arial" w:cs="Arial"/>
          <w:color w:val="000000"/>
          <w:kern w:val="0"/>
          <w:lang w:eastAsia="en-GB"/>
          <w14:ligatures w14:val="none"/>
        </w:rPr>
        <w:t xml:space="preserve">Follow the guidance: </w:t>
      </w:r>
      <w:hyperlink r:id="rId11" w:history="1">
        <w:r w:rsidRPr="0086482E">
          <w:rPr>
            <w:rFonts w:ascii="Arial" w:eastAsia="Times New Roman" w:hAnsi="Arial" w:cs="Arial"/>
            <w:color w:val="467886"/>
            <w:kern w:val="0"/>
            <w:u w:val="single"/>
            <w:lang w:eastAsia="en-GB"/>
            <w14:ligatures w14:val="none"/>
          </w:rPr>
          <w:t>'Manage your Appointments on NBS</w:t>
        </w:r>
        <w:r w:rsidRPr="0086482E">
          <w:rPr>
            <w:rFonts w:ascii="Arial" w:eastAsia="Times New Roman" w:hAnsi="Arial" w:cs="Arial"/>
            <w:color w:val="000000"/>
            <w:kern w:val="0"/>
            <w:u w:val="single"/>
            <w:lang w:eastAsia="en-GB"/>
            <w14:ligatures w14:val="none"/>
          </w:rPr>
          <w:t>'</w:t>
        </w:r>
      </w:hyperlink>
      <w:r w:rsidRPr="0086482E">
        <w:rPr>
          <w:rFonts w:ascii="Arial" w:eastAsia="Times New Roman" w:hAnsi="Arial" w:cs="Arial"/>
          <w:color w:val="000000"/>
          <w:kern w:val="0"/>
          <w:lang w:eastAsia="en-GB"/>
          <w14:ligatures w14:val="none"/>
        </w:rPr>
        <w:t xml:space="preserve"> on the V&amp;S Futures workspace</w:t>
      </w:r>
    </w:p>
    <w:p w14:paraId="1EAB038C" w14:textId="77777777" w:rsidR="0086482E" w:rsidRPr="0086482E" w:rsidRDefault="0086482E" w:rsidP="000B717E">
      <w:pPr>
        <w:numPr>
          <w:ilvl w:val="0"/>
          <w:numId w:val="3"/>
        </w:numPr>
        <w:spacing w:after="0" w:line="276" w:lineRule="auto"/>
        <w:textboxTightWrap w:val="lastLineOnly"/>
        <w:rPr>
          <w:rFonts w:ascii="Arial" w:eastAsia="Times New Roman" w:hAnsi="Arial" w:cs="Arial"/>
          <w:color w:val="000000"/>
          <w:kern w:val="0"/>
          <w:lang w:eastAsia="en-GB"/>
          <w14:ligatures w14:val="none"/>
        </w:rPr>
      </w:pPr>
      <w:r w:rsidRPr="0086482E">
        <w:rPr>
          <w:rFonts w:ascii="Arial" w:eastAsia="Times New Roman" w:hAnsi="Arial" w:cs="Arial"/>
          <w:color w:val="000000"/>
          <w:kern w:val="0"/>
          <w:lang w:eastAsia="en-GB"/>
          <w14:ligatures w14:val="none"/>
        </w:rPr>
        <w:t>Use NHS England Digital resources:</w:t>
      </w:r>
    </w:p>
    <w:p w14:paraId="21B3DC0A" w14:textId="77777777" w:rsidR="0086482E" w:rsidRPr="0086482E" w:rsidRDefault="0086482E" w:rsidP="000B717E">
      <w:pPr>
        <w:numPr>
          <w:ilvl w:val="1"/>
          <w:numId w:val="4"/>
        </w:numPr>
        <w:spacing w:after="0" w:line="276" w:lineRule="auto"/>
        <w:textboxTightWrap w:val="lastLineOnly"/>
        <w:rPr>
          <w:rFonts w:ascii="Arial" w:eastAsia="Times New Roman" w:hAnsi="Arial" w:cs="Arial"/>
          <w:color w:val="467886"/>
          <w:kern w:val="0"/>
          <w:lang w:eastAsia="en-GB"/>
          <w14:ligatures w14:val="none"/>
        </w:rPr>
      </w:pPr>
      <w:hyperlink r:id="rId12" w:history="1">
        <w:r w:rsidRPr="0086482E">
          <w:rPr>
            <w:rFonts w:ascii="Arial" w:eastAsia="Times New Roman" w:hAnsi="Arial" w:cs="Arial"/>
            <w:color w:val="467886"/>
            <w:kern w:val="0"/>
            <w:u w:val="single"/>
            <w:lang w:eastAsia="en-GB"/>
            <w14:ligatures w14:val="none"/>
          </w:rPr>
          <w:t>Manage Your Appointments guidance</w:t>
        </w:r>
      </w:hyperlink>
    </w:p>
    <w:p w14:paraId="0C0D3EBB" w14:textId="77777777" w:rsidR="0086482E" w:rsidRPr="0086482E" w:rsidRDefault="0086482E" w:rsidP="000B717E">
      <w:pPr>
        <w:numPr>
          <w:ilvl w:val="1"/>
          <w:numId w:val="4"/>
        </w:numPr>
        <w:spacing w:after="0" w:line="276" w:lineRule="auto"/>
        <w:textboxTightWrap w:val="lastLineOnly"/>
        <w:rPr>
          <w:rFonts w:ascii="Arial" w:eastAsia="Times New Roman" w:hAnsi="Arial" w:cs="Arial"/>
          <w:color w:val="467886"/>
          <w:kern w:val="0"/>
          <w:lang w:eastAsia="en-GB"/>
          <w14:ligatures w14:val="none"/>
        </w:rPr>
      </w:pPr>
      <w:hyperlink r:id="rId13" w:history="1">
        <w:r w:rsidRPr="0086482E">
          <w:rPr>
            <w:rFonts w:ascii="Arial" w:eastAsia="Times New Roman" w:hAnsi="Arial" w:cs="Arial"/>
            <w:color w:val="467886"/>
            <w:kern w:val="0"/>
            <w:u w:val="single"/>
            <w:lang w:eastAsia="en-GB"/>
            <w14:ligatures w14:val="none"/>
          </w:rPr>
          <w:t>Create appointment availability</w:t>
        </w:r>
      </w:hyperlink>
    </w:p>
    <w:p w14:paraId="732C5044" w14:textId="77777777" w:rsidR="0086482E" w:rsidRPr="0086482E" w:rsidRDefault="0086482E" w:rsidP="000B717E">
      <w:pPr>
        <w:spacing w:line="276" w:lineRule="auto"/>
        <w:rPr>
          <w:rFonts w:ascii="Arial" w:hAnsi="Arial" w:cs="Arial"/>
        </w:rPr>
      </w:pPr>
      <w:r w:rsidRPr="0086482E">
        <w:rPr>
          <w:rFonts w:ascii="Arial" w:eastAsia="Aptos" w:hAnsi="Arial" w:cs="Arial"/>
          <w:color w:val="000000"/>
          <w:kern w:val="0"/>
          <w:lang w:eastAsia="en-GB"/>
          <w14:ligatures w14:val="none"/>
        </w:rPr>
        <w:t>Having appointments available on NBS ensures your vaccine order requests are processed quickly and efficiently.</w:t>
      </w:r>
    </w:p>
    <w:p w14:paraId="636EE35D" w14:textId="77777777" w:rsidR="0086482E" w:rsidRPr="0086482E" w:rsidRDefault="0086482E" w:rsidP="000B717E">
      <w:pPr>
        <w:pStyle w:val="Heading3"/>
        <w:spacing w:line="276" w:lineRule="auto"/>
        <w:rPr>
          <w:rFonts w:ascii="Arial" w:eastAsia="Aptos" w:hAnsi="Arial" w:cs="Arial"/>
        </w:rPr>
      </w:pPr>
      <w:bookmarkStart w:id="7" w:name="_Toc234418115"/>
      <w:r w:rsidRPr="0086482E">
        <w:rPr>
          <w:rFonts w:ascii="Arial" w:eastAsia="Aptos" w:hAnsi="Arial" w:cs="Arial"/>
        </w:rPr>
        <w:lastRenderedPageBreak/>
        <w:t>Step 3 – Complete the site acknowledgement page in FDP</w:t>
      </w:r>
      <w:bookmarkEnd w:id="7"/>
    </w:p>
    <w:p w14:paraId="3015439F" w14:textId="77777777" w:rsidR="0086482E" w:rsidRPr="0086482E" w:rsidRDefault="0086482E" w:rsidP="000B717E">
      <w:pPr>
        <w:spacing w:after="0" w:line="276" w:lineRule="auto"/>
        <w:rPr>
          <w:rFonts w:ascii="Arial" w:eastAsia="Aptos" w:hAnsi="Arial" w:cs="Arial"/>
          <w:kern w:val="0"/>
        </w:rPr>
      </w:pPr>
      <w:r w:rsidRPr="0086482E">
        <w:rPr>
          <w:rFonts w:ascii="Arial" w:eastAsia="Aptos" w:hAnsi="Arial" w:cs="Arial"/>
          <w:kern w:val="0"/>
        </w:rPr>
        <w:t xml:space="preserve">You must complete the site acknowledgement page in the Federated Data Platform (FDP). </w:t>
      </w:r>
      <w:r w:rsidRPr="0086482E">
        <w:rPr>
          <w:rFonts w:ascii="Arial" w:eastAsia="Aptos" w:hAnsi="Arial" w:cs="Arial"/>
          <w:kern w:val="0"/>
          <w:highlight w:val="yellow"/>
        </w:rPr>
        <w:t>You will not be able to order any vaccine until this step has been completed.</w:t>
      </w:r>
    </w:p>
    <w:p w14:paraId="3AD006A0" w14:textId="77777777" w:rsidR="0086482E" w:rsidRPr="0086482E" w:rsidRDefault="0086482E" w:rsidP="000B717E">
      <w:pPr>
        <w:spacing w:after="0" w:line="276" w:lineRule="auto"/>
        <w:rPr>
          <w:rFonts w:ascii="Arial" w:eastAsia="Aptos" w:hAnsi="Arial" w:cs="Arial"/>
          <w:kern w:val="0"/>
        </w:rPr>
      </w:pPr>
    </w:p>
    <w:p w14:paraId="599AF620" w14:textId="77777777" w:rsidR="0086482E" w:rsidRPr="0086482E" w:rsidRDefault="0086482E" w:rsidP="000B717E">
      <w:pPr>
        <w:numPr>
          <w:ilvl w:val="0"/>
          <w:numId w:val="5"/>
        </w:numPr>
        <w:spacing w:after="0" w:line="276" w:lineRule="auto"/>
        <w:rPr>
          <w:rFonts w:ascii="Arial" w:eastAsia="Times New Roman" w:hAnsi="Arial" w:cs="Arial"/>
          <w:kern w:val="0"/>
          <w:lang w:eastAsia="en-GB"/>
          <w14:ligatures w14:val="none"/>
        </w:rPr>
      </w:pPr>
      <w:r w:rsidRPr="0086482E">
        <w:rPr>
          <w:rFonts w:ascii="Arial" w:eastAsia="Times New Roman" w:hAnsi="Arial" w:cs="Arial"/>
          <w:kern w:val="0"/>
          <w:lang w:eastAsia="en-GB"/>
          <w14:ligatures w14:val="none"/>
        </w:rPr>
        <w:t xml:space="preserve">Log into the FDP </w:t>
      </w:r>
      <w:hyperlink r:id="rId14" w:tgtFrame="_blank" w:tooltip="https://gbr01.safelinks.protection.outlook.com/?url=https%3a%2f%2fengland.federateddataplatform.nhs.uk%2fworkspace%2fmodule%2fview%2flatest%2fri.workshop.main.module.b1c57068-719f-4c87-beab-d2785590a714&amp;data=05%7c02%7cjoanne.leamon%40nhs.net%7cb6be0cb6ab5" w:history="1">
        <w:r w:rsidRPr="0086482E">
          <w:rPr>
            <w:rFonts w:ascii="Arial" w:eastAsia="Times New Roman" w:hAnsi="Arial" w:cs="Arial"/>
            <w:color w:val="467886"/>
            <w:kern w:val="0"/>
            <w:u w:val="single"/>
            <w:lang w:eastAsia="en-GB"/>
            <w14:ligatures w14:val="none"/>
          </w:rPr>
          <w:t>Supply Dashboard</w:t>
        </w:r>
      </w:hyperlink>
    </w:p>
    <w:p w14:paraId="28E106D6" w14:textId="77777777" w:rsidR="0086482E" w:rsidRPr="0086482E" w:rsidRDefault="0086482E" w:rsidP="000B717E">
      <w:pPr>
        <w:numPr>
          <w:ilvl w:val="0"/>
          <w:numId w:val="5"/>
        </w:numPr>
        <w:spacing w:after="0" w:line="276" w:lineRule="auto"/>
        <w:rPr>
          <w:rFonts w:ascii="Arial" w:eastAsia="Times New Roman" w:hAnsi="Arial" w:cs="Arial"/>
          <w:kern w:val="0"/>
          <w:lang w:eastAsia="en-GB"/>
          <w14:ligatures w14:val="none"/>
        </w:rPr>
      </w:pPr>
      <w:r w:rsidRPr="0086482E">
        <w:rPr>
          <w:rFonts w:ascii="Arial" w:eastAsia="Times New Roman" w:hAnsi="Arial" w:cs="Arial"/>
          <w:kern w:val="0"/>
          <w:lang w:eastAsia="en-GB"/>
          <w14:ligatures w14:val="none"/>
        </w:rPr>
        <w:t xml:space="preserve">Review and confirm your site details: </w:t>
      </w:r>
    </w:p>
    <w:p w14:paraId="5BD01815" w14:textId="77777777" w:rsidR="0086482E" w:rsidRPr="0086482E" w:rsidRDefault="0086482E" w:rsidP="000B717E">
      <w:pPr>
        <w:numPr>
          <w:ilvl w:val="1"/>
          <w:numId w:val="5"/>
        </w:numPr>
        <w:spacing w:after="0" w:line="276" w:lineRule="auto"/>
        <w:rPr>
          <w:rFonts w:ascii="Arial" w:eastAsia="Times New Roman" w:hAnsi="Arial" w:cs="Arial"/>
          <w:kern w:val="0"/>
          <w:lang w:eastAsia="en-GB"/>
          <w14:ligatures w14:val="none"/>
        </w:rPr>
      </w:pPr>
      <w:r w:rsidRPr="0086482E">
        <w:rPr>
          <w:rFonts w:ascii="Arial" w:eastAsia="Times New Roman" w:hAnsi="Arial" w:cs="Arial"/>
          <w:kern w:val="0"/>
          <w:lang w:eastAsia="en-GB"/>
          <w14:ligatures w14:val="none"/>
        </w:rPr>
        <w:t>Site lead contact information</w:t>
      </w:r>
    </w:p>
    <w:p w14:paraId="5938BD63" w14:textId="77777777" w:rsidR="0086482E" w:rsidRPr="0086482E" w:rsidRDefault="0086482E" w:rsidP="000B717E">
      <w:pPr>
        <w:numPr>
          <w:ilvl w:val="1"/>
          <w:numId w:val="5"/>
        </w:numPr>
        <w:spacing w:after="0" w:line="276" w:lineRule="auto"/>
        <w:rPr>
          <w:rFonts w:ascii="Arial" w:eastAsia="Times New Roman" w:hAnsi="Arial" w:cs="Arial"/>
          <w:kern w:val="0"/>
          <w:lang w:eastAsia="en-GB"/>
          <w14:ligatures w14:val="none"/>
        </w:rPr>
      </w:pPr>
      <w:r w:rsidRPr="0086482E">
        <w:rPr>
          <w:rFonts w:ascii="Arial" w:eastAsia="Times New Roman" w:hAnsi="Arial" w:cs="Arial"/>
          <w:kern w:val="0"/>
          <w:lang w:eastAsia="en-GB"/>
          <w14:ligatures w14:val="none"/>
        </w:rPr>
        <w:t>Storage capacity</w:t>
      </w:r>
    </w:p>
    <w:p w14:paraId="70C65E0C" w14:textId="77777777" w:rsidR="0086482E" w:rsidRPr="0086482E" w:rsidRDefault="0086482E" w:rsidP="000B717E">
      <w:pPr>
        <w:numPr>
          <w:ilvl w:val="0"/>
          <w:numId w:val="5"/>
        </w:numPr>
        <w:spacing w:after="0" w:line="276" w:lineRule="auto"/>
        <w:rPr>
          <w:rFonts w:ascii="Arial" w:eastAsia="Times New Roman" w:hAnsi="Arial" w:cs="Arial"/>
          <w:kern w:val="0"/>
          <w:lang w:eastAsia="en-GB"/>
          <w14:ligatures w14:val="none"/>
        </w:rPr>
      </w:pPr>
      <w:r w:rsidRPr="0086482E">
        <w:rPr>
          <w:rFonts w:ascii="Arial" w:eastAsia="Times New Roman" w:hAnsi="Arial" w:cs="Arial"/>
          <w:kern w:val="0"/>
          <w:lang w:eastAsia="en-GB"/>
          <w14:ligatures w14:val="none"/>
        </w:rPr>
        <w:t>Update any incorrect information and click 'Accept'</w:t>
      </w:r>
    </w:p>
    <w:p w14:paraId="0512DF75" w14:textId="77777777" w:rsidR="0086482E" w:rsidRPr="0086482E" w:rsidRDefault="0086482E" w:rsidP="000B717E">
      <w:pPr>
        <w:spacing w:after="0" w:line="276" w:lineRule="auto"/>
        <w:rPr>
          <w:rFonts w:ascii="Arial" w:eastAsia="Aptos" w:hAnsi="Arial" w:cs="Arial"/>
          <w:kern w:val="0"/>
        </w:rPr>
      </w:pPr>
    </w:p>
    <w:p w14:paraId="401350F6" w14:textId="77777777" w:rsidR="0086482E" w:rsidRPr="0086482E" w:rsidRDefault="0086482E" w:rsidP="000B717E">
      <w:pPr>
        <w:spacing w:after="0" w:line="276" w:lineRule="auto"/>
        <w:rPr>
          <w:rFonts w:ascii="Arial" w:eastAsia="Aptos" w:hAnsi="Arial" w:cs="Arial"/>
          <w:kern w:val="0"/>
        </w:rPr>
      </w:pPr>
      <w:r w:rsidRPr="0086482E">
        <w:rPr>
          <w:rFonts w:ascii="Arial" w:eastAsia="Aptos" w:hAnsi="Arial" w:cs="Arial"/>
          <w:kern w:val="0"/>
        </w:rPr>
        <w:t xml:space="preserve">This step verifies that your site details are correct, including your address, and fridge capacity. Your site address determines where the vaccine will be delivered, so it is important that this information is accurate. If you spot any errors, contact your </w:t>
      </w:r>
      <w:hyperlink r:id="rId15" w:history="1">
        <w:r w:rsidRPr="0086482E">
          <w:rPr>
            <w:rFonts w:ascii="Arial" w:eastAsia="Aptos" w:hAnsi="Arial" w:cs="Arial"/>
            <w:color w:val="467886"/>
            <w:kern w:val="0"/>
            <w:u w:val="single"/>
          </w:rPr>
          <w:t>ICB/SVOC</w:t>
        </w:r>
      </w:hyperlink>
      <w:r w:rsidRPr="0086482E">
        <w:rPr>
          <w:rFonts w:ascii="Arial" w:eastAsia="Aptos" w:hAnsi="Arial" w:cs="Arial"/>
          <w:kern w:val="0"/>
        </w:rPr>
        <w:t xml:space="preserve"> immediately. </w:t>
      </w:r>
    </w:p>
    <w:p w14:paraId="4015D5D1" w14:textId="77777777" w:rsidR="0086482E" w:rsidRPr="0086482E" w:rsidRDefault="0086482E" w:rsidP="000B717E">
      <w:pPr>
        <w:spacing w:after="0" w:line="276" w:lineRule="auto"/>
        <w:rPr>
          <w:rFonts w:ascii="Arial" w:eastAsia="Aptos" w:hAnsi="Arial" w:cs="Arial"/>
          <w:b/>
          <w:bCs/>
          <w:kern w:val="0"/>
        </w:rPr>
      </w:pPr>
    </w:p>
    <w:p w14:paraId="20B894B6" w14:textId="77777777" w:rsidR="0086482E" w:rsidRPr="0086482E" w:rsidRDefault="0086482E" w:rsidP="000B717E">
      <w:pPr>
        <w:spacing w:after="0" w:line="276" w:lineRule="auto"/>
        <w:rPr>
          <w:rFonts w:ascii="Arial" w:eastAsia="Aptos" w:hAnsi="Arial" w:cs="Arial"/>
          <w:kern w:val="0"/>
        </w:rPr>
      </w:pPr>
      <w:r w:rsidRPr="0086482E">
        <w:rPr>
          <w:rFonts w:ascii="Arial" w:eastAsia="Aptos" w:hAnsi="Arial" w:cs="Arial"/>
          <w:kern w:val="0"/>
        </w:rPr>
        <w:t xml:space="preserve">Bitesize video guides are available: </w:t>
      </w:r>
    </w:p>
    <w:p w14:paraId="642DBF2A" w14:textId="77777777" w:rsidR="0086482E" w:rsidRPr="0086482E" w:rsidRDefault="0086482E" w:rsidP="000B717E">
      <w:pPr>
        <w:spacing w:after="0" w:line="276" w:lineRule="auto"/>
        <w:rPr>
          <w:rFonts w:ascii="Arial" w:eastAsia="Aptos" w:hAnsi="Arial" w:cs="Arial"/>
          <w:kern w:val="0"/>
        </w:rPr>
      </w:pPr>
      <w:hyperlink r:id="rId16" w:history="1">
        <w:r w:rsidRPr="0086482E">
          <w:rPr>
            <w:rStyle w:val="Hyperlink"/>
            <w:rFonts w:ascii="Arial" w:eastAsia="Aptos" w:hAnsi="Arial" w:cs="Arial"/>
            <w:kern w:val="0"/>
          </w:rPr>
          <w:t>How to Accept the Site Acknowledgement Page</w:t>
        </w:r>
      </w:hyperlink>
    </w:p>
    <w:p w14:paraId="4A0B9F2D" w14:textId="77777777" w:rsidR="0086482E" w:rsidRPr="0086482E" w:rsidRDefault="0086482E" w:rsidP="000B717E">
      <w:pPr>
        <w:spacing w:line="276" w:lineRule="auto"/>
        <w:rPr>
          <w:rFonts w:ascii="Arial" w:eastAsia="Aptos" w:hAnsi="Arial" w:cs="Arial"/>
          <w:kern w:val="0"/>
        </w:rPr>
      </w:pPr>
      <w:hyperlink r:id="rId17" w:tgtFrame="_blank" w:tooltip="https://gbr01.safelinks.protection.outlook.com/?url=https%3a%2f%2ffuture.nhs.uk%2fvaccsandscreening%2fview%3fobjectid%3d237616261&amp;data=05%7c02%7cjoanne.leamon%40nhs.net%7cb6be0cb6ab564c55904608de633d68ab%7c37c354b285b047f5b22207b48d774ee3%7c0%7c0%7c639057" w:history="1">
        <w:r w:rsidRPr="0086482E">
          <w:rPr>
            <w:rStyle w:val="Hyperlink"/>
            <w:rFonts w:ascii="Arial" w:eastAsia="Aptos" w:hAnsi="Arial" w:cs="Arial"/>
            <w:kern w:val="0"/>
          </w:rPr>
          <w:t>How to Update Site Storage Capacity</w:t>
        </w:r>
      </w:hyperlink>
    </w:p>
    <w:p w14:paraId="3AE650EC" w14:textId="77777777" w:rsidR="0086482E" w:rsidRPr="0086482E" w:rsidRDefault="0086482E" w:rsidP="000B717E">
      <w:pPr>
        <w:pStyle w:val="Heading3"/>
        <w:spacing w:line="276" w:lineRule="auto"/>
        <w:rPr>
          <w:rFonts w:ascii="Arial" w:hAnsi="Arial" w:cs="Arial"/>
        </w:rPr>
      </w:pPr>
      <w:bookmarkStart w:id="8" w:name="_Toc234418116"/>
      <w:r w:rsidRPr="0086482E">
        <w:rPr>
          <w:rFonts w:ascii="Arial" w:hAnsi="Arial" w:cs="Arial"/>
        </w:rPr>
        <w:t>Step 4 – Receive your first allocation and place your order</w:t>
      </w:r>
      <w:bookmarkEnd w:id="8"/>
    </w:p>
    <w:p w14:paraId="30BB43D4" w14:textId="1B4AC761" w:rsidR="0086482E" w:rsidRPr="0086482E" w:rsidRDefault="0086482E" w:rsidP="000B717E">
      <w:pPr>
        <w:spacing w:line="276" w:lineRule="auto"/>
        <w:rPr>
          <w:rFonts w:ascii="Arial" w:hAnsi="Arial" w:cs="Arial"/>
        </w:rPr>
      </w:pPr>
      <w:r w:rsidRPr="0086482E">
        <w:rPr>
          <w:rFonts w:ascii="Arial" w:hAnsi="Arial" w:cs="Arial"/>
        </w:rPr>
        <w:t>Once Steps 1 to 3 are complete, you will automatically be allocated</w:t>
      </w:r>
      <w:r w:rsidR="00DB61C3">
        <w:rPr>
          <w:rFonts w:ascii="Arial" w:hAnsi="Arial" w:cs="Arial"/>
        </w:rPr>
        <w:t xml:space="preserve"> </w:t>
      </w:r>
      <w:r w:rsidRPr="0086482E">
        <w:rPr>
          <w:rFonts w:ascii="Arial" w:hAnsi="Arial" w:cs="Arial"/>
        </w:rPr>
        <w:t>10 doses</w:t>
      </w:r>
      <w:r w:rsidR="00DB61C3">
        <w:rPr>
          <w:rFonts w:ascii="Arial" w:hAnsi="Arial" w:cs="Arial"/>
        </w:rPr>
        <w:t xml:space="preserve"> (1 box) </w:t>
      </w:r>
      <w:r w:rsidRPr="0086482E">
        <w:rPr>
          <w:rFonts w:ascii="Arial" w:hAnsi="Arial" w:cs="Arial"/>
        </w:rPr>
        <w:t xml:space="preserve">of 4CMenB </w:t>
      </w:r>
      <w:r w:rsidR="00286A22">
        <w:rPr>
          <w:rFonts w:ascii="Arial" w:hAnsi="Arial" w:cs="Arial"/>
        </w:rPr>
        <w:t xml:space="preserve">(Bexsero) </w:t>
      </w:r>
      <w:r w:rsidRPr="0086482E">
        <w:rPr>
          <w:rFonts w:ascii="Arial" w:hAnsi="Arial" w:cs="Arial"/>
        </w:rPr>
        <w:t>vaccine on the FDP Supply Dashboard. You must then actively place an order on FDP to draw down this stock as vaccine will not be dispatched automatically.</w:t>
      </w:r>
    </w:p>
    <w:p w14:paraId="1B25EA8B" w14:textId="558AC665" w:rsidR="0086482E" w:rsidRPr="0086482E" w:rsidRDefault="0086482E" w:rsidP="000B717E">
      <w:pPr>
        <w:spacing w:line="276" w:lineRule="auto"/>
        <w:rPr>
          <w:rFonts w:ascii="Arial" w:hAnsi="Arial" w:cs="Arial"/>
        </w:rPr>
      </w:pPr>
      <w:r w:rsidRPr="0086482E">
        <w:rPr>
          <w:rFonts w:ascii="Arial" w:hAnsi="Arial" w:cs="Arial"/>
        </w:rPr>
        <w:t xml:space="preserve">Orders are fulfilled on a fixed delivery day schedule. See </w:t>
      </w:r>
      <w:hyperlink w:anchor="_Fixed_delivery_days" w:history="1">
        <w:r w:rsidRPr="00A8436B">
          <w:rPr>
            <w:rStyle w:val="Hyperlink"/>
            <w:rFonts w:ascii="Arial" w:hAnsi="Arial" w:cs="Arial"/>
          </w:rPr>
          <w:t>Fixed Delivery Days and Order Deadlines</w:t>
        </w:r>
      </w:hyperlink>
      <w:r w:rsidRPr="0086482E">
        <w:rPr>
          <w:rFonts w:ascii="Arial" w:hAnsi="Arial" w:cs="Arial"/>
        </w:rPr>
        <w:t xml:space="preserve"> below to ensure you place your order in time.</w:t>
      </w:r>
    </w:p>
    <w:p w14:paraId="18A397C3" w14:textId="38260227" w:rsidR="0086482E" w:rsidRPr="0086482E" w:rsidRDefault="0086482E" w:rsidP="000B717E">
      <w:pPr>
        <w:pStyle w:val="Heading2"/>
        <w:spacing w:line="276" w:lineRule="auto"/>
        <w:rPr>
          <w:rFonts w:ascii="Arial" w:hAnsi="Arial" w:cs="Arial"/>
        </w:rPr>
      </w:pPr>
      <w:bookmarkStart w:id="9" w:name="_Fixed_delivery_days"/>
      <w:bookmarkStart w:id="10" w:name="_Toc234418117"/>
      <w:bookmarkEnd w:id="9"/>
      <w:r w:rsidRPr="0086482E">
        <w:rPr>
          <w:rFonts w:ascii="Arial" w:hAnsi="Arial" w:cs="Arial"/>
        </w:rPr>
        <w:t xml:space="preserve">Fixed </w:t>
      </w:r>
      <w:r w:rsidR="00C050C8">
        <w:rPr>
          <w:rFonts w:ascii="Arial" w:hAnsi="Arial" w:cs="Arial"/>
        </w:rPr>
        <w:t>d</w:t>
      </w:r>
      <w:r w:rsidRPr="0086482E">
        <w:rPr>
          <w:rFonts w:ascii="Arial" w:hAnsi="Arial" w:cs="Arial"/>
        </w:rPr>
        <w:t xml:space="preserve">elivery </w:t>
      </w:r>
      <w:r w:rsidR="00C050C8">
        <w:rPr>
          <w:rFonts w:ascii="Arial" w:hAnsi="Arial" w:cs="Arial"/>
        </w:rPr>
        <w:t>d</w:t>
      </w:r>
      <w:r w:rsidRPr="0086482E">
        <w:rPr>
          <w:rFonts w:ascii="Arial" w:hAnsi="Arial" w:cs="Arial"/>
        </w:rPr>
        <w:t xml:space="preserve">ays and </w:t>
      </w:r>
      <w:r w:rsidR="00C050C8">
        <w:rPr>
          <w:rFonts w:ascii="Arial" w:hAnsi="Arial" w:cs="Arial"/>
        </w:rPr>
        <w:t>o</w:t>
      </w:r>
      <w:r w:rsidRPr="0086482E">
        <w:rPr>
          <w:rFonts w:ascii="Arial" w:hAnsi="Arial" w:cs="Arial"/>
        </w:rPr>
        <w:t xml:space="preserve">rder </w:t>
      </w:r>
      <w:r w:rsidR="00C050C8">
        <w:rPr>
          <w:rFonts w:ascii="Arial" w:hAnsi="Arial" w:cs="Arial"/>
        </w:rPr>
        <w:t>d</w:t>
      </w:r>
      <w:r w:rsidRPr="0086482E">
        <w:rPr>
          <w:rFonts w:ascii="Arial" w:hAnsi="Arial" w:cs="Arial"/>
        </w:rPr>
        <w:t>eadlines</w:t>
      </w:r>
      <w:bookmarkEnd w:id="10"/>
    </w:p>
    <w:p w14:paraId="5701CF55" w14:textId="4350249C" w:rsidR="0086482E" w:rsidRDefault="0086482E" w:rsidP="000B717E">
      <w:pPr>
        <w:pStyle w:val="paragraph"/>
        <w:spacing w:before="0" w:beforeAutospacing="0" w:after="0" w:afterAutospacing="0" w:line="276" w:lineRule="auto"/>
        <w:jc w:val="both"/>
        <w:textAlignment w:val="baseline"/>
        <w:rPr>
          <w:rFonts w:ascii="Arial" w:hAnsi="Arial" w:cs="Arial"/>
        </w:rPr>
      </w:pPr>
      <w:r w:rsidRPr="0086482E">
        <w:rPr>
          <w:rFonts w:ascii="Arial" w:hAnsi="Arial" w:cs="Arial"/>
        </w:rPr>
        <w:t>Vaccine deliveries operate on a fixed day schedule assigned to your site. There are no off-schedule deliveries under any circumstances, so it is essential that you place your order before your cut-off deadline. If you miss the cut-off, you will not receive a delivery until your next scheduled delivery day, which may be the following week.</w:t>
      </w:r>
    </w:p>
    <w:p w14:paraId="1CC0E956" w14:textId="77777777" w:rsidR="00DC7842" w:rsidRPr="0086482E" w:rsidRDefault="00DC7842" w:rsidP="000B717E">
      <w:pPr>
        <w:pStyle w:val="paragraph"/>
        <w:spacing w:before="0" w:beforeAutospacing="0" w:after="0" w:afterAutospacing="0" w:line="276" w:lineRule="auto"/>
        <w:jc w:val="both"/>
        <w:textAlignment w:val="baseline"/>
        <w:rPr>
          <w:rFonts w:ascii="Arial" w:hAnsi="Arial" w:cs="Arial"/>
        </w:rPr>
      </w:pPr>
    </w:p>
    <w:p w14:paraId="583E1AC5" w14:textId="77777777" w:rsidR="0086482E" w:rsidRPr="0086482E" w:rsidRDefault="0086482E" w:rsidP="000B717E">
      <w:pPr>
        <w:pStyle w:val="paragraph"/>
        <w:spacing w:before="0" w:beforeAutospacing="0" w:after="0" w:afterAutospacing="0" w:line="276" w:lineRule="auto"/>
        <w:jc w:val="both"/>
        <w:textAlignment w:val="baseline"/>
        <w:rPr>
          <w:rFonts w:ascii="Arial" w:hAnsi="Arial" w:cs="Arial"/>
        </w:rPr>
      </w:pPr>
      <w:r w:rsidRPr="0086482E">
        <w:rPr>
          <w:rFonts w:ascii="Arial" w:hAnsi="Arial" w:cs="Arial"/>
        </w:rPr>
        <w:t>Your order cut-off deadline depends on your fixed delivery day:</w:t>
      </w:r>
    </w:p>
    <w:tbl>
      <w:tblPr>
        <w:tblW w:w="8135" w:type="dxa"/>
        <w:tblCellSpacing w:w="15" w:type="dxa"/>
        <w:shd w:val="clear" w:color="auto" w:fill="E6F1EC"/>
        <w:tblCellMar>
          <w:top w:w="15" w:type="dxa"/>
          <w:left w:w="15" w:type="dxa"/>
          <w:bottom w:w="15" w:type="dxa"/>
          <w:right w:w="15" w:type="dxa"/>
        </w:tblCellMar>
        <w:tblLook w:val="04A0" w:firstRow="1" w:lastRow="0" w:firstColumn="1" w:lastColumn="0" w:noHBand="0" w:noVBand="1"/>
      </w:tblPr>
      <w:tblGrid>
        <w:gridCol w:w="2240"/>
        <w:gridCol w:w="5895"/>
      </w:tblGrid>
      <w:tr w:rsidR="0086482E" w:rsidRPr="0086482E" w14:paraId="052CEDFC" w14:textId="77777777" w:rsidTr="10AA6044">
        <w:trPr>
          <w:tblHeader/>
          <w:tblCellSpacing w:w="15" w:type="dxa"/>
        </w:trPr>
        <w:tc>
          <w:tcPr>
            <w:tcW w:w="2210" w:type="dxa"/>
            <w:shd w:val="clear" w:color="auto" w:fill="E6F1EC"/>
            <w:vAlign w:val="center"/>
            <w:hideMark/>
          </w:tcPr>
          <w:p w14:paraId="6195EDE0" w14:textId="4FE7448E" w:rsidR="0086482E" w:rsidRPr="0086482E" w:rsidRDefault="0086482E" w:rsidP="000B717E">
            <w:pPr>
              <w:pStyle w:val="paragraph"/>
              <w:spacing w:line="276" w:lineRule="auto"/>
              <w:jc w:val="both"/>
              <w:textAlignment w:val="baseline"/>
              <w:rPr>
                <w:rFonts w:ascii="Arial" w:hAnsi="Arial" w:cs="Arial"/>
                <w:b/>
                <w:bCs/>
              </w:rPr>
            </w:pPr>
            <w:r w:rsidRPr="5BDAF06C">
              <w:rPr>
                <w:rFonts w:ascii="Arial" w:hAnsi="Arial" w:cs="Arial"/>
                <w:b/>
                <w:bCs/>
              </w:rPr>
              <w:t>Fixed</w:t>
            </w:r>
            <w:r w:rsidR="0DCF028E" w:rsidRPr="5BDAF06C">
              <w:rPr>
                <w:rFonts w:ascii="Arial" w:hAnsi="Arial" w:cs="Arial"/>
                <w:b/>
                <w:bCs/>
              </w:rPr>
              <w:t xml:space="preserve"> </w:t>
            </w:r>
            <w:r w:rsidRPr="5BDAF06C">
              <w:rPr>
                <w:rFonts w:ascii="Arial" w:hAnsi="Arial" w:cs="Arial"/>
                <w:b/>
                <w:bCs/>
              </w:rPr>
              <w:t>Delivery Day</w:t>
            </w:r>
          </w:p>
        </w:tc>
        <w:tc>
          <w:tcPr>
            <w:tcW w:w="5925" w:type="dxa"/>
            <w:shd w:val="clear" w:color="auto" w:fill="E6F1EC"/>
            <w:vAlign w:val="center"/>
            <w:hideMark/>
          </w:tcPr>
          <w:p w14:paraId="4FD3A34F" w14:textId="77777777" w:rsidR="0086482E" w:rsidRPr="0086482E" w:rsidRDefault="0086482E" w:rsidP="000B717E">
            <w:pPr>
              <w:pStyle w:val="paragraph"/>
              <w:spacing w:line="276" w:lineRule="auto"/>
              <w:jc w:val="both"/>
              <w:textAlignment w:val="baseline"/>
              <w:rPr>
                <w:rFonts w:ascii="Arial" w:hAnsi="Arial" w:cs="Arial"/>
                <w:b/>
                <w:bCs/>
              </w:rPr>
            </w:pPr>
            <w:r w:rsidRPr="0086482E">
              <w:rPr>
                <w:rFonts w:ascii="Arial" w:hAnsi="Arial" w:cs="Arial"/>
                <w:b/>
                <w:bCs/>
              </w:rPr>
              <w:t>Order Must Be Placed By</w:t>
            </w:r>
          </w:p>
        </w:tc>
      </w:tr>
      <w:tr w:rsidR="0086482E" w:rsidRPr="0086482E" w14:paraId="6F5282BB" w14:textId="77777777" w:rsidTr="10AA6044">
        <w:trPr>
          <w:tblCellSpacing w:w="15" w:type="dxa"/>
        </w:trPr>
        <w:tc>
          <w:tcPr>
            <w:tcW w:w="2210" w:type="dxa"/>
            <w:shd w:val="clear" w:color="auto" w:fill="E6F1EC"/>
            <w:vAlign w:val="center"/>
            <w:hideMark/>
          </w:tcPr>
          <w:p w14:paraId="27B29FAF"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Monday</w:t>
            </w:r>
          </w:p>
        </w:tc>
        <w:tc>
          <w:tcPr>
            <w:tcW w:w="5925" w:type="dxa"/>
            <w:shd w:val="clear" w:color="auto" w:fill="E6F1EC"/>
            <w:vAlign w:val="center"/>
            <w:hideMark/>
          </w:tcPr>
          <w:p w14:paraId="0AA4CCD3"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Thursday of the previous week, by 08:00</w:t>
            </w:r>
          </w:p>
        </w:tc>
      </w:tr>
      <w:tr w:rsidR="0086482E" w:rsidRPr="0086482E" w14:paraId="450331E0" w14:textId="77777777" w:rsidTr="10AA6044">
        <w:trPr>
          <w:tblCellSpacing w:w="15" w:type="dxa"/>
        </w:trPr>
        <w:tc>
          <w:tcPr>
            <w:tcW w:w="2210" w:type="dxa"/>
            <w:shd w:val="clear" w:color="auto" w:fill="E6F1EC"/>
            <w:vAlign w:val="center"/>
            <w:hideMark/>
          </w:tcPr>
          <w:p w14:paraId="4B6E3618"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Tuesday</w:t>
            </w:r>
          </w:p>
        </w:tc>
        <w:tc>
          <w:tcPr>
            <w:tcW w:w="5925" w:type="dxa"/>
            <w:shd w:val="clear" w:color="auto" w:fill="E6F1EC"/>
            <w:vAlign w:val="center"/>
            <w:hideMark/>
          </w:tcPr>
          <w:p w14:paraId="5E1E21CA"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Friday of the previous week, by 08:00</w:t>
            </w:r>
          </w:p>
        </w:tc>
      </w:tr>
      <w:tr w:rsidR="0086482E" w:rsidRPr="0086482E" w14:paraId="456ADB50" w14:textId="77777777" w:rsidTr="10AA6044">
        <w:trPr>
          <w:tblCellSpacing w:w="15" w:type="dxa"/>
        </w:trPr>
        <w:tc>
          <w:tcPr>
            <w:tcW w:w="2210" w:type="dxa"/>
            <w:shd w:val="clear" w:color="auto" w:fill="E6F1EC"/>
            <w:vAlign w:val="center"/>
            <w:hideMark/>
          </w:tcPr>
          <w:p w14:paraId="269D4301"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Wednesday</w:t>
            </w:r>
          </w:p>
        </w:tc>
        <w:tc>
          <w:tcPr>
            <w:tcW w:w="5925" w:type="dxa"/>
            <w:shd w:val="clear" w:color="auto" w:fill="E6F1EC"/>
            <w:vAlign w:val="center"/>
            <w:hideMark/>
          </w:tcPr>
          <w:p w14:paraId="7A205507"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Monday of the same week, by 08:00</w:t>
            </w:r>
          </w:p>
        </w:tc>
      </w:tr>
      <w:tr w:rsidR="0086482E" w:rsidRPr="0086482E" w14:paraId="665F7057" w14:textId="77777777" w:rsidTr="10AA6044">
        <w:trPr>
          <w:tblCellSpacing w:w="15" w:type="dxa"/>
        </w:trPr>
        <w:tc>
          <w:tcPr>
            <w:tcW w:w="2210" w:type="dxa"/>
            <w:shd w:val="clear" w:color="auto" w:fill="E6F1EC"/>
            <w:vAlign w:val="center"/>
            <w:hideMark/>
          </w:tcPr>
          <w:p w14:paraId="2F6C69F3"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Thursday</w:t>
            </w:r>
          </w:p>
        </w:tc>
        <w:tc>
          <w:tcPr>
            <w:tcW w:w="5925" w:type="dxa"/>
            <w:shd w:val="clear" w:color="auto" w:fill="E6F1EC"/>
            <w:vAlign w:val="center"/>
            <w:hideMark/>
          </w:tcPr>
          <w:p w14:paraId="6D29599B"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Tuesday of the same week, by 08:00</w:t>
            </w:r>
          </w:p>
        </w:tc>
      </w:tr>
      <w:tr w:rsidR="0086482E" w:rsidRPr="0086482E" w14:paraId="7D6676D8" w14:textId="77777777" w:rsidTr="10AA6044">
        <w:trPr>
          <w:tblCellSpacing w:w="15" w:type="dxa"/>
        </w:trPr>
        <w:tc>
          <w:tcPr>
            <w:tcW w:w="2210" w:type="dxa"/>
            <w:shd w:val="clear" w:color="auto" w:fill="E6F1EC"/>
            <w:vAlign w:val="center"/>
            <w:hideMark/>
          </w:tcPr>
          <w:p w14:paraId="76659C22"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Friday</w:t>
            </w:r>
          </w:p>
        </w:tc>
        <w:tc>
          <w:tcPr>
            <w:tcW w:w="5925" w:type="dxa"/>
            <w:shd w:val="clear" w:color="auto" w:fill="E6F1EC"/>
            <w:vAlign w:val="center"/>
            <w:hideMark/>
          </w:tcPr>
          <w:p w14:paraId="3323BF16" w14:textId="77777777" w:rsidR="0086482E" w:rsidRPr="0086482E" w:rsidRDefault="0086482E" w:rsidP="000B717E">
            <w:pPr>
              <w:pStyle w:val="paragraph"/>
              <w:spacing w:line="276" w:lineRule="auto"/>
              <w:jc w:val="both"/>
              <w:textAlignment w:val="baseline"/>
              <w:rPr>
                <w:rFonts w:ascii="Arial" w:hAnsi="Arial" w:cs="Arial"/>
              </w:rPr>
            </w:pPr>
            <w:r w:rsidRPr="0086482E">
              <w:rPr>
                <w:rFonts w:ascii="Arial" w:hAnsi="Arial" w:cs="Arial"/>
              </w:rPr>
              <w:t>Wednesday of the same week, by 08:00</w:t>
            </w:r>
          </w:p>
        </w:tc>
      </w:tr>
    </w:tbl>
    <w:p w14:paraId="5EEA4416" w14:textId="77777777" w:rsidR="0086482E" w:rsidRPr="0086482E" w:rsidRDefault="0086482E" w:rsidP="000B717E">
      <w:pPr>
        <w:pStyle w:val="paragraph"/>
        <w:spacing w:before="0" w:beforeAutospacing="0" w:after="0" w:afterAutospacing="0" w:line="276" w:lineRule="auto"/>
        <w:jc w:val="both"/>
        <w:textAlignment w:val="baseline"/>
        <w:rPr>
          <w:rFonts w:ascii="Arial" w:hAnsi="Arial" w:cs="Arial"/>
        </w:rPr>
      </w:pPr>
    </w:p>
    <w:p w14:paraId="5C42F780" w14:textId="77777777" w:rsidR="0086482E" w:rsidRPr="0086482E" w:rsidRDefault="0086482E" w:rsidP="000B717E">
      <w:pPr>
        <w:pStyle w:val="paragraph"/>
        <w:spacing w:before="0" w:beforeAutospacing="0" w:after="0" w:afterAutospacing="0" w:line="276" w:lineRule="auto"/>
        <w:jc w:val="both"/>
        <w:textAlignment w:val="baseline"/>
        <w:rPr>
          <w:rFonts w:ascii="Arial" w:hAnsi="Arial" w:cs="Arial"/>
        </w:rPr>
      </w:pPr>
      <w:r w:rsidRPr="0086482E">
        <w:rPr>
          <w:rFonts w:ascii="Arial" w:hAnsi="Arial" w:cs="Arial"/>
        </w:rPr>
        <w:lastRenderedPageBreak/>
        <w:t>There are no exceptions to these deadlines. Plan your ordering carefully to ensure you do not run out of stock between deliveries, particularly during periods of high appointment demand.</w:t>
      </w:r>
    </w:p>
    <w:p w14:paraId="101DDED7" w14:textId="77777777" w:rsidR="0086482E" w:rsidRPr="0086482E" w:rsidRDefault="0086482E" w:rsidP="000B717E">
      <w:pPr>
        <w:pStyle w:val="paragraph"/>
        <w:spacing w:before="0" w:beforeAutospacing="0" w:after="0" w:afterAutospacing="0" w:line="276" w:lineRule="auto"/>
        <w:jc w:val="both"/>
        <w:textAlignment w:val="baseline"/>
        <w:rPr>
          <w:rFonts w:ascii="Arial" w:hAnsi="Arial" w:cs="Arial"/>
        </w:rPr>
      </w:pPr>
    </w:p>
    <w:p w14:paraId="64FAA2D0" w14:textId="77777777" w:rsidR="0086482E" w:rsidRPr="0086482E" w:rsidRDefault="0086482E" w:rsidP="000B717E">
      <w:pPr>
        <w:pStyle w:val="paragraph"/>
        <w:spacing w:before="0" w:beforeAutospacing="0" w:after="0" w:afterAutospacing="0" w:line="276" w:lineRule="auto"/>
        <w:jc w:val="both"/>
        <w:textAlignment w:val="baseline"/>
        <w:rPr>
          <w:rFonts w:ascii="Arial" w:hAnsi="Arial" w:cs="Arial"/>
        </w:rPr>
      </w:pPr>
      <w:r w:rsidRPr="0086482E">
        <w:rPr>
          <w:rFonts w:ascii="Arial" w:hAnsi="Arial" w:cs="Arial"/>
        </w:rPr>
        <w:t xml:space="preserve">Your fixed delivery day will be available for you to view on the </w:t>
      </w:r>
      <w:hyperlink r:id="rId18" w:history="1">
        <w:r w:rsidRPr="0086482E">
          <w:rPr>
            <w:rStyle w:val="Hyperlink"/>
            <w:rFonts w:ascii="Arial" w:hAnsi="Arial" w:cs="Arial"/>
          </w:rPr>
          <w:t>FDP Supply Dashboard</w:t>
        </w:r>
      </w:hyperlink>
      <w:r w:rsidRPr="0086482E">
        <w:rPr>
          <w:rFonts w:ascii="Arial" w:hAnsi="Arial" w:cs="Arial"/>
        </w:rPr>
        <w:t>, along with your site details, your stock and number of vaccinations given. If you are unsure of your delivery day, contact your ICB before placing your first order.</w:t>
      </w:r>
    </w:p>
    <w:p w14:paraId="7E44F50D" w14:textId="77777777" w:rsidR="0086482E" w:rsidRDefault="0086482E" w:rsidP="000B717E">
      <w:pPr>
        <w:pStyle w:val="paragraph"/>
        <w:spacing w:before="0" w:beforeAutospacing="0" w:after="0" w:afterAutospacing="0" w:line="276" w:lineRule="auto"/>
        <w:jc w:val="both"/>
        <w:textAlignment w:val="baseline"/>
        <w:rPr>
          <w:rStyle w:val="eop"/>
          <w:rFonts w:ascii="Arial" w:hAnsi="Arial" w:cs="Arial"/>
        </w:rPr>
      </w:pPr>
    </w:p>
    <w:p w14:paraId="3D2E1A83" w14:textId="6BEE0B14" w:rsidR="004025F3" w:rsidRPr="0086482E" w:rsidRDefault="004025F3" w:rsidP="000B717E">
      <w:pPr>
        <w:pStyle w:val="Heading3"/>
        <w:spacing w:line="276" w:lineRule="auto"/>
        <w:rPr>
          <w:rStyle w:val="eop"/>
          <w:rFonts w:ascii="Arial" w:hAnsi="Arial" w:cs="Arial"/>
        </w:rPr>
      </w:pPr>
      <w:bookmarkStart w:id="11" w:name="_Toc234418118"/>
      <w:r>
        <w:rPr>
          <w:rStyle w:val="eop"/>
          <w:rFonts w:ascii="Arial" w:hAnsi="Arial" w:cs="Arial"/>
        </w:rPr>
        <w:t>Checking Estimated Times of Arrival (ETAs)</w:t>
      </w:r>
      <w:bookmarkEnd w:id="11"/>
    </w:p>
    <w:p w14:paraId="3679FEB7" w14:textId="221F89D0" w:rsidR="0086482E" w:rsidRPr="0086482E" w:rsidRDefault="0086482E" w:rsidP="000B717E">
      <w:pPr>
        <w:pStyle w:val="paragraph"/>
        <w:spacing w:before="0" w:beforeAutospacing="0" w:after="0" w:afterAutospacing="0" w:line="276" w:lineRule="auto"/>
        <w:jc w:val="both"/>
        <w:textAlignment w:val="baseline"/>
        <w:rPr>
          <w:rStyle w:val="eop"/>
          <w:rFonts w:ascii="Arial" w:hAnsi="Arial" w:cs="Arial"/>
        </w:rPr>
      </w:pPr>
      <w:r w:rsidRPr="0086482E">
        <w:rPr>
          <w:rStyle w:val="eop"/>
          <w:rFonts w:ascii="Arial" w:hAnsi="Arial" w:cs="Arial"/>
        </w:rPr>
        <w:t xml:space="preserve">Estimated times of arrival (ETAs) will be available via the </w:t>
      </w:r>
      <w:hyperlink r:id="rId19" w:history="1">
        <w:proofErr w:type="spellStart"/>
        <w:r w:rsidRPr="006526E4">
          <w:rPr>
            <w:rStyle w:val="Hyperlink"/>
            <w:rFonts w:ascii="Arial" w:hAnsi="Arial" w:cs="Arial"/>
          </w:rPr>
          <w:t>Movianto</w:t>
        </w:r>
        <w:proofErr w:type="spellEnd"/>
        <w:r w:rsidRPr="006526E4">
          <w:rPr>
            <w:rStyle w:val="Hyperlink"/>
            <w:rFonts w:ascii="Arial" w:hAnsi="Arial" w:cs="Arial"/>
          </w:rPr>
          <w:t xml:space="preserve"> UK (MUK) website</w:t>
        </w:r>
      </w:hyperlink>
      <w:r w:rsidRPr="0086482E">
        <w:rPr>
          <w:rStyle w:val="eop"/>
          <w:rFonts w:ascii="Arial" w:hAnsi="Arial" w:cs="Arial"/>
        </w:rPr>
        <w:t xml:space="preserve"> Market Place, rather than on the </w:t>
      </w:r>
      <w:hyperlink r:id="rId20" w:history="1">
        <w:r w:rsidRPr="0086482E">
          <w:rPr>
            <w:rStyle w:val="Hyperlink"/>
            <w:rFonts w:ascii="Arial" w:hAnsi="Arial" w:cs="Arial"/>
          </w:rPr>
          <w:t>FDP Supply Dashboard</w:t>
        </w:r>
      </w:hyperlink>
      <w:r w:rsidRPr="0086482E">
        <w:rPr>
          <w:rStyle w:val="eop"/>
          <w:rFonts w:ascii="Arial" w:hAnsi="Arial" w:cs="Arial"/>
        </w:rPr>
        <w:t>.</w:t>
      </w:r>
    </w:p>
    <w:p w14:paraId="012D8A3A" w14:textId="77777777" w:rsidR="0086482E" w:rsidRPr="0086482E" w:rsidRDefault="0086482E" w:rsidP="000B717E">
      <w:pPr>
        <w:pStyle w:val="paragraph"/>
        <w:spacing w:before="0" w:beforeAutospacing="0" w:after="0" w:afterAutospacing="0" w:line="276" w:lineRule="auto"/>
        <w:jc w:val="both"/>
        <w:textAlignment w:val="baseline"/>
        <w:rPr>
          <w:rStyle w:val="normaltextrun"/>
          <w:rFonts w:ascii="Arial" w:hAnsi="Arial" w:cs="Arial"/>
        </w:rPr>
      </w:pPr>
    </w:p>
    <w:p w14:paraId="4B1C7B15" w14:textId="18953D44" w:rsidR="0086482E" w:rsidRPr="000B717E" w:rsidRDefault="00AE2F80" w:rsidP="0065449E">
      <w:pPr>
        <w:spacing w:line="276" w:lineRule="auto"/>
        <w:rPr>
          <w:rFonts w:ascii="Arial" w:hAnsi="Arial" w:cs="Arial"/>
        </w:rPr>
      </w:pPr>
      <w:r w:rsidRPr="0065449E">
        <w:rPr>
          <w:rFonts w:ascii="Arial" w:hAnsi="Arial" w:cs="Arial"/>
          <w:b/>
          <w:bCs/>
        </w:rPr>
        <w:t>Step 1:</w:t>
      </w:r>
      <w:r w:rsidRPr="000B717E">
        <w:rPr>
          <w:rFonts w:ascii="Arial" w:hAnsi="Arial" w:cs="Arial"/>
        </w:rPr>
        <w:t xml:space="preserve"> </w:t>
      </w:r>
      <w:r w:rsidR="00D736D8" w:rsidRPr="000B717E">
        <w:rPr>
          <w:rFonts w:ascii="Arial" w:hAnsi="Arial" w:cs="Arial"/>
        </w:rPr>
        <w:t xml:space="preserve">Enter the URL </w:t>
      </w:r>
      <w:hyperlink r:id="rId21" w:history="1">
        <w:r w:rsidR="00D736D8" w:rsidRPr="0065449E">
          <w:t>https://marketplace.movianto.com</w:t>
        </w:r>
      </w:hyperlink>
      <w:r w:rsidR="00D736D8" w:rsidRPr="000B717E">
        <w:rPr>
          <w:rFonts w:ascii="Arial" w:hAnsi="Arial" w:cs="Arial"/>
        </w:rPr>
        <w:t xml:space="preserve"> into your browser.</w:t>
      </w:r>
    </w:p>
    <w:p w14:paraId="3FE4C2AE" w14:textId="3DAFEFC9" w:rsidR="00A81CB7" w:rsidRPr="0065449E" w:rsidRDefault="00D736D8" w:rsidP="0065449E">
      <w:pPr>
        <w:spacing w:line="276" w:lineRule="auto"/>
        <w:rPr>
          <w:rFonts w:ascii="Arial" w:hAnsi="Arial" w:cs="Arial"/>
        </w:rPr>
      </w:pPr>
      <w:r w:rsidRPr="0065449E">
        <w:rPr>
          <w:rFonts w:ascii="Arial" w:hAnsi="Arial" w:cs="Arial"/>
          <w:b/>
          <w:bCs/>
        </w:rPr>
        <w:t>Step 2:</w:t>
      </w:r>
      <w:r w:rsidRPr="000B717E">
        <w:rPr>
          <w:rFonts w:ascii="Arial" w:hAnsi="Arial" w:cs="Arial"/>
        </w:rPr>
        <w:t xml:space="preserve"> </w:t>
      </w:r>
      <w:r w:rsidR="00A81CB7" w:rsidRPr="0065449E">
        <w:rPr>
          <w:rFonts w:ascii="Arial" w:hAnsi="Arial" w:cs="Arial"/>
        </w:rPr>
        <w:t xml:space="preserve">You do not need to sign in as an account is not needed, instead navigate to the search bar on the right of the screen </w:t>
      </w:r>
    </w:p>
    <w:p w14:paraId="460D609B" w14:textId="0859BDCD" w:rsidR="00A81CB7" w:rsidRPr="000B717E" w:rsidRDefault="00A81CB7" w:rsidP="0065449E">
      <w:pPr>
        <w:spacing w:line="276" w:lineRule="auto"/>
        <w:rPr>
          <w:rFonts w:ascii="Arial" w:eastAsia="Times New Roman" w:hAnsi="Arial" w:cs="Arial"/>
          <w:kern w:val="0"/>
          <w:lang w:eastAsia="en-GB"/>
          <w14:ligatures w14:val="none"/>
        </w:rPr>
      </w:pPr>
      <w:r w:rsidRPr="0065449E">
        <w:rPr>
          <w:rFonts w:ascii="Arial" w:hAnsi="Arial" w:cs="Arial"/>
          <w:b/>
          <w:bCs/>
        </w:rPr>
        <w:t xml:space="preserve">Step 3: </w:t>
      </w:r>
      <w:r w:rsidRPr="0065449E">
        <w:rPr>
          <w:rFonts w:ascii="Arial" w:hAnsi="Arial" w:cs="Arial"/>
        </w:rPr>
        <w:t>Obtain the order number you are querying</w:t>
      </w:r>
      <w:r w:rsidRPr="000B717E">
        <w:rPr>
          <w:rFonts w:ascii="Arial" w:hAnsi="Arial" w:cs="Arial"/>
        </w:rPr>
        <w:t xml:space="preserve"> from the Supply Dashboard in FDP</w:t>
      </w:r>
      <w:r w:rsidRPr="0065449E">
        <w:rPr>
          <w:rFonts w:ascii="Arial" w:hAnsi="Arial" w:cs="Arial"/>
        </w:rPr>
        <w:t xml:space="preserve"> and prefix it with an M, for example order number “11223” would become “M112233”.</w:t>
      </w:r>
      <w:r w:rsidRPr="000B717E">
        <w:rPr>
          <w:rFonts w:ascii="Arial" w:eastAsia="Times New Roman" w:hAnsi="Arial" w:cs="Arial"/>
          <w:kern w:val="0"/>
          <w:lang w:eastAsia="en-GB"/>
          <w14:ligatures w14:val="none"/>
        </w:rPr>
        <w:t xml:space="preserve"> Paste this in the search bar and select the spyglass </w:t>
      </w:r>
      <w:proofErr w:type="gramStart"/>
      <w:r w:rsidRPr="000B717E">
        <w:rPr>
          <w:rFonts w:ascii="Arial" w:eastAsia="Times New Roman" w:hAnsi="Arial" w:cs="Arial"/>
          <w:kern w:val="0"/>
          <w:lang w:eastAsia="en-GB"/>
          <w14:ligatures w14:val="none"/>
        </w:rPr>
        <w:t>button:-</w:t>
      </w:r>
      <w:proofErr w:type="gramEnd"/>
      <w:r w:rsidRPr="000B717E">
        <w:rPr>
          <w:rFonts w:ascii="Arial" w:eastAsia="Times New Roman" w:hAnsi="Arial" w:cs="Arial"/>
          <w:kern w:val="0"/>
          <w:lang w:eastAsia="en-GB"/>
          <w14:ligatures w14:val="none"/>
        </w:rPr>
        <w:t xml:space="preserve"> </w:t>
      </w:r>
    </w:p>
    <w:p w14:paraId="59A88A65" w14:textId="6BFA7350" w:rsidR="00D736D8" w:rsidRPr="000B717E" w:rsidRDefault="002C64D8" w:rsidP="000B717E">
      <w:pPr>
        <w:pStyle w:val="NoSpacing"/>
        <w:spacing w:line="276" w:lineRule="auto"/>
        <w:rPr>
          <w:rFonts w:ascii="Arial" w:hAnsi="Arial" w:cs="Arial"/>
        </w:rPr>
      </w:pPr>
      <w:r w:rsidRPr="000B717E">
        <w:rPr>
          <w:rFonts w:ascii="Arial" w:hAnsi="Arial" w:cs="Arial"/>
          <w:noProof/>
        </w:rPr>
        <w:drawing>
          <wp:inline distT="0" distB="0" distL="0" distR="0" wp14:anchorId="0226B4AF" wp14:editId="21EE515A">
            <wp:extent cx="2825895" cy="1644735"/>
            <wp:effectExtent l="0" t="0" r="0" b="0"/>
            <wp:docPr id="999523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523013" name=""/>
                    <pic:cNvPicPr/>
                  </pic:nvPicPr>
                  <pic:blipFill>
                    <a:blip r:embed="rId22"/>
                    <a:stretch>
                      <a:fillRect/>
                    </a:stretch>
                  </pic:blipFill>
                  <pic:spPr>
                    <a:xfrm>
                      <a:off x="0" y="0"/>
                      <a:ext cx="2825895" cy="1644735"/>
                    </a:xfrm>
                    <a:prstGeom prst="rect">
                      <a:avLst/>
                    </a:prstGeom>
                  </pic:spPr>
                </pic:pic>
              </a:graphicData>
            </a:graphic>
          </wp:inline>
        </w:drawing>
      </w:r>
    </w:p>
    <w:p w14:paraId="54C3CACF" w14:textId="77777777" w:rsidR="006E6CC3" w:rsidRDefault="006E6CC3" w:rsidP="000B717E">
      <w:pPr>
        <w:pStyle w:val="NoSpacing"/>
        <w:spacing w:line="276" w:lineRule="auto"/>
        <w:rPr>
          <w:rFonts w:ascii="Arial" w:hAnsi="Arial" w:cs="Arial"/>
          <w:b/>
          <w:bCs/>
        </w:rPr>
      </w:pPr>
    </w:p>
    <w:p w14:paraId="4E4CDEC9" w14:textId="77777777" w:rsidR="006E6CC3" w:rsidRDefault="006E6CC3" w:rsidP="000B717E">
      <w:pPr>
        <w:pStyle w:val="NoSpacing"/>
        <w:spacing w:line="276" w:lineRule="auto"/>
        <w:rPr>
          <w:rFonts w:ascii="Arial" w:hAnsi="Arial" w:cs="Arial"/>
          <w:b/>
          <w:bCs/>
        </w:rPr>
      </w:pPr>
    </w:p>
    <w:p w14:paraId="235D402F" w14:textId="77777777" w:rsidR="000A376F" w:rsidRDefault="000A376F" w:rsidP="000B717E">
      <w:pPr>
        <w:pStyle w:val="NoSpacing"/>
        <w:spacing w:line="276" w:lineRule="auto"/>
        <w:rPr>
          <w:rFonts w:ascii="Arial" w:hAnsi="Arial" w:cs="Arial"/>
          <w:b/>
          <w:bCs/>
        </w:rPr>
      </w:pPr>
    </w:p>
    <w:p w14:paraId="3FADCE38" w14:textId="77777777" w:rsidR="000A376F" w:rsidRDefault="000A376F" w:rsidP="000B717E">
      <w:pPr>
        <w:pStyle w:val="NoSpacing"/>
        <w:spacing w:line="276" w:lineRule="auto"/>
        <w:rPr>
          <w:rFonts w:ascii="Arial" w:hAnsi="Arial" w:cs="Arial"/>
          <w:b/>
          <w:bCs/>
        </w:rPr>
      </w:pPr>
    </w:p>
    <w:p w14:paraId="18E5BF45" w14:textId="77777777" w:rsidR="000A376F" w:rsidRDefault="000A376F" w:rsidP="000B717E">
      <w:pPr>
        <w:pStyle w:val="NoSpacing"/>
        <w:spacing w:line="276" w:lineRule="auto"/>
        <w:rPr>
          <w:rFonts w:ascii="Arial" w:hAnsi="Arial" w:cs="Arial"/>
          <w:b/>
          <w:bCs/>
        </w:rPr>
      </w:pPr>
    </w:p>
    <w:p w14:paraId="0B5668AB" w14:textId="77777777" w:rsidR="000A376F" w:rsidRDefault="000A376F" w:rsidP="000B717E">
      <w:pPr>
        <w:pStyle w:val="NoSpacing"/>
        <w:spacing w:line="276" w:lineRule="auto"/>
        <w:rPr>
          <w:rFonts w:ascii="Arial" w:hAnsi="Arial" w:cs="Arial"/>
          <w:b/>
          <w:bCs/>
        </w:rPr>
      </w:pPr>
    </w:p>
    <w:p w14:paraId="73B67A98" w14:textId="77777777" w:rsidR="000A376F" w:rsidRDefault="000A376F" w:rsidP="000B717E">
      <w:pPr>
        <w:pStyle w:val="NoSpacing"/>
        <w:spacing w:line="276" w:lineRule="auto"/>
        <w:rPr>
          <w:rFonts w:ascii="Arial" w:hAnsi="Arial" w:cs="Arial"/>
          <w:b/>
          <w:bCs/>
        </w:rPr>
      </w:pPr>
    </w:p>
    <w:p w14:paraId="5D09EC7B" w14:textId="77777777" w:rsidR="000A376F" w:rsidRDefault="000A376F" w:rsidP="000B717E">
      <w:pPr>
        <w:pStyle w:val="NoSpacing"/>
        <w:spacing w:line="276" w:lineRule="auto"/>
        <w:rPr>
          <w:rFonts w:ascii="Arial" w:hAnsi="Arial" w:cs="Arial"/>
          <w:b/>
          <w:bCs/>
        </w:rPr>
      </w:pPr>
    </w:p>
    <w:p w14:paraId="13280152" w14:textId="77777777" w:rsidR="000A376F" w:rsidRDefault="000A376F" w:rsidP="000B717E">
      <w:pPr>
        <w:pStyle w:val="NoSpacing"/>
        <w:spacing w:line="276" w:lineRule="auto"/>
        <w:rPr>
          <w:rFonts w:ascii="Arial" w:hAnsi="Arial" w:cs="Arial"/>
          <w:b/>
          <w:bCs/>
        </w:rPr>
      </w:pPr>
    </w:p>
    <w:p w14:paraId="7E682BA2" w14:textId="77777777" w:rsidR="000A376F" w:rsidRDefault="000A376F" w:rsidP="000B717E">
      <w:pPr>
        <w:pStyle w:val="NoSpacing"/>
        <w:spacing w:line="276" w:lineRule="auto"/>
        <w:rPr>
          <w:rFonts w:ascii="Arial" w:hAnsi="Arial" w:cs="Arial"/>
          <w:b/>
          <w:bCs/>
        </w:rPr>
      </w:pPr>
    </w:p>
    <w:p w14:paraId="3D89DA57" w14:textId="77777777" w:rsidR="000A376F" w:rsidRDefault="000A376F" w:rsidP="000B717E">
      <w:pPr>
        <w:pStyle w:val="NoSpacing"/>
        <w:spacing w:line="276" w:lineRule="auto"/>
        <w:rPr>
          <w:rFonts w:ascii="Arial" w:hAnsi="Arial" w:cs="Arial"/>
          <w:b/>
          <w:bCs/>
        </w:rPr>
      </w:pPr>
    </w:p>
    <w:p w14:paraId="069F5C86" w14:textId="77777777" w:rsidR="000A376F" w:rsidRDefault="000A376F" w:rsidP="000B717E">
      <w:pPr>
        <w:pStyle w:val="NoSpacing"/>
        <w:spacing w:line="276" w:lineRule="auto"/>
        <w:rPr>
          <w:rFonts w:ascii="Arial" w:hAnsi="Arial" w:cs="Arial"/>
          <w:b/>
          <w:bCs/>
        </w:rPr>
      </w:pPr>
    </w:p>
    <w:p w14:paraId="517D36CA" w14:textId="77777777" w:rsidR="000A376F" w:rsidRDefault="000A376F" w:rsidP="000B717E">
      <w:pPr>
        <w:pStyle w:val="NoSpacing"/>
        <w:spacing w:line="276" w:lineRule="auto"/>
        <w:rPr>
          <w:rFonts w:ascii="Arial" w:hAnsi="Arial" w:cs="Arial"/>
          <w:b/>
          <w:bCs/>
        </w:rPr>
      </w:pPr>
    </w:p>
    <w:p w14:paraId="17503C54" w14:textId="77777777" w:rsidR="000A376F" w:rsidRDefault="000A376F" w:rsidP="000B717E">
      <w:pPr>
        <w:pStyle w:val="NoSpacing"/>
        <w:spacing w:line="276" w:lineRule="auto"/>
        <w:rPr>
          <w:rFonts w:ascii="Arial" w:hAnsi="Arial" w:cs="Arial"/>
          <w:b/>
          <w:bCs/>
        </w:rPr>
      </w:pPr>
    </w:p>
    <w:p w14:paraId="5ED661DC" w14:textId="4BABC277" w:rsidR="0081692D" w:rsidRPr="000B717E" w:rsidRDefault="0081692D" w:rsidP="000B717E">
      <w:pPr>
        <w:pStyle w:val="NoSpacing"/>
        <w:spacing w:line="276" w:lineRule="auto"/>
        <w:rPr>
          <w:rFonts w:ascii="Arial" w:hAnsi="Arial" w:cs="Arial"/>
        </w:rPr>
      </w:pPr>
      <w:r w:rsidRPr="000B717E">
        <w:rPr>
          <w:rFonts w:ascii="Arial" w:hAnsi="Arial" w:cs="Arial"/>
          <w:b/>
          <w:bCs/>
        </w:rPr>
        <w:lastRenderedPageBreak/>
        <w:t>Step 4:</w:t>
      </w:r>
      <w:r w:rsidRPr="000B717E">
        <w:rPr>
          <w:rFonts w:ascii="Arial" w:hAnsi="Arial" w:cs="Arial"/>
        </w:rPr>
        <w:t xml:space="preserve"> You will be shown details of the status of the order, such as its consignment number (prefixed by H00), The post code of delivery, the expected delivery date and time (depending on the status of the order), the history of the order in the warehouse and if applicable the signature of the person who has signed for it:- </w:t>
      </w:r>
      <w:r w:rsidR="00551412" w:rsidRPr="000B717E">
        <w:rPr>
          <w:rFonts w:ascii="Arial" w:hAnsi="Arial" w:cs="Arial"/>
          <w:noProof/>
        </w:rPr>
        <w:drawing>
          <wp:inline distT="0" distB="0" distL="0" distR="0" wp14:anchorId="77563F9D" wp14:editId="52638FFA">
            <wp:extent cx="3964205" cy="2619375"/>
            <wp:effectExtent l="0" t="0" r="0" b="0"/>
            <wp:docPr id="962900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00348" name=""/>
                    <pic:cNvPicPr/>
                  </pic:nvPicPr>
                  <pic:blipFill>
                    <a:blip r:embed="rId23"/>
                    <a:stretch>
                      <a:fillRect/>
                    </a:stretch>
                  </pic:blipFill>
                  <pic:spPr>
                    <a:xfrm>
                      <a:off x="0" y="0"/>
                      <a:ext cx="3989050" cy="2635792"/>
                    </a:xfrm>
                    <a:prstGeom prst="rect">
                      <a:avLst/>
                    </a:prstGeom>
                  </pic:spPr>
                </pic:pic>
              </a:graphicData>
            </a:graphic>
          </wp:inline>
        </w:drawing>
      </w:r>
    </w:p>
    <w:p w14:paraId="21C33697" w14:textId="0FFC6F4D" w:rsidR="00EF7CD9" w:rsidRPr="000B717E" w:rsidRDefault="00EF7CD9" w:rsidP="000B717E">
      <w:pPr>
        <w:pStyle w:val="NoSpacing"/>
        <w:spacing w:line="276" w:lineRule="auto"/>
        <w:rPr>
          <w:rFonts w:ascii="Arial" w:hAnsi="Arial" w:cs="Arial"/>
        </w:rPr>
      </w:pPr>
      <w:r w:rsidRPr="000B717E">
        <w:rPr>
          <w:rFonts w:ascii="Arial" w:hAnsi="Arial" w:cs="Arial"/>
          <w:b/>
          <w:bCs/>
        </w:rPr>
        <w:t>Step 5:</w:t>
      </w:r>
      <w:r w:rsidRPr="000B717E">
        <w:rPr>
          <w:rFonts w:ascii="Arial" w:hAnsi="Arial" w:cs="Arial"/>
        </w:rPr>
        <w:t xml:space="preserve"> If a check on an additional order is required, the search bar is on the right of this screen, you can use this to check further order </w:t>
      </w:r>
    </w:p>
    <w:p w14:paraId="1EAAAE52" w14:textId="1BC368AD" w:rsidR="0086482E" w:rsidRPr="00F152EB" w:rsidRDefault="0086482E" w:rsidP="000B717E">
      <w:pPr>
        <w:spacing w:line="276" w:lineRule="auto"/>
        <w:rPr>
          <w:rFonts w:ascii="Arial" w:hAnsi="Arial" w:cs="Arial"/>
        </w:rPr>
      </w:pPr>
    </w:p>
    <w:p w14:paraId="19036ABE" w14:textId="15C32258" w:rsidR="00AB7BD2" w:rsidRPr="00F152EB" w:rsidRDefault="008D509C" w:rsidP="00AB7BD2">
      <w:pPr>
        <w:pStyle w:val="Heading3"/>
        <w:rPr>
          <w:rFonts w:ascii="Arial" w:hAnsi="Arial" w:cs="Arial"/>
        </w:rPr>
      </w:pPr>
      <w:bookmarkStart w:id="12" w:name="_Toc234418119"/>
      <w:r w:rsidRPr="00F152EB">
        <w:rPr>
          <w:rFonts w:ascii="Arial" w:hAnsi="Arial" w:cs="Arial"/>
        </w:rPr>
        <w:t>Deliveries and receipt of vaccine</w:t>
      </w:r>
      <w:bookmarkEnd w:id="12"/>
    </w:p>
    <w:p w14:paraId="33994F7D" w14:textId="1EBE38A4" w:rsidR="00F152EB" w:rsidRPr="00F152EB" w:rsidRDefault="00933F17" w:rsidP="00F152EB">
      <w:pPr>
        <w:rPr>
          <w:rFonts w:ascii="Arial" w:eastAsia="DengXian" w:hAnsi="Arial" w:cs="Arial"/>
          <w:lang w:eastAsia="zh-CN"/>
        </w:rPr>
      </w:pPr>
      <w:r w:rsidRPr="00F152EB">
        <w:rPr>
          <w:rFonts w:ascii="Arial" w:hAnsi="Arial" w:cs="Arial"/>
        </w:rPr>
        <w:t xml:space="preserve">The delivery window is between </w:t>
      </w:r>
      <w:r w:rsidR="00F418FA">
        <w:rPr>
          <w:rFonts w:ascii="Arial" w:hAnsi="Arial" w:cs="Arial"/>
        </w:rPr>
        <w:t>08:00</w:t>
      </w:r>
      <w:r w:rsidRPr="00F152EB">
        <w:rPr>
          <w:rFonts w:ascii="Arial" w:hAnsi="Arial" w:cs="Arial"/>
        </w:rPr>
        <w:t xml:space="preserve"> and </w:t>
      </w:r>
      <w:r w:rsidR="00F418FA">
        <w:rPr>
          <w:rFonts w:ascii="Arial" w:hAnsi="Arial" w:cs="Arial"/>
        </w:rPr>
        <w:t>17:00.</w:t>
      </w:r>
      <w:r w:rsidR="00F152EB" w:rsidRPr="00F152EB">
        <w:rPr>
          <w:rFonts w:ascii="Arial" w:hAnsi="Arial" w:cs="Arial"/>
        </w:rPr>
        <w:t xml:space="preserve"> </w:t>
      </w:r>
      <w:r w:rsidR="00F152EB" w:rsidRPr="00F152EB">
        <w:rPr>
          <w:rFonts w:ascii="Arial" w:eastAsia="DengXian" w:hAnsi="Arial" w:cs="Arial"/>
          <w:lang w:eastAsia="zh-CN"/>
        </w:rPr>
        <w:t>The provider must ensure that a trained individual will be available on site to receive the vaccine on the day of delivery, not just during the ETA window in case the delivery is subject to delays. It is not possible for short notice changes (within 72 hours) to be made to the delivery schedules.</w:t>
      </w:r>
    </w:p>
    <w:p w14:paraId="1B8B3BBD" w14:textId="77777777" w:rsidR="00F152EB" w:rsidRPr="00F152EB" w:rsidRDefault="00F152EB" w:rsidP="00F152EB">
      <w:pPr>
        <w:rPr>
          <w:rFonts w:ascii="Arial" w:eastAsia="DengXian" w:hAnsi="Arial" w:cs="Arial"/>
          <w:lang w:eastAsia="zh-CN"/>
        </w:rPr>
      </w:pPr>
      <w:r w:rsidRPr="00F152EB">
        <w:rPr>
          <w:rFonts w:ascii="Arial" w:eastAsia="DengXian" w:hAnsi="Arial" w:cs="Arial"/>
          <w:lang w:eastAsia="zh-CN"/>
        </w:rPr>
        <w:t xml:space="preserve">If there is a problem with the delivery, then the Lead Contact (on FDP) will be contacted. Changes to Lead Contact details can be made through the FDP Supply Dashboard if necessary. </w:t>
      </w:r>
    </w:p>
    <w:p w14:paraId="14EE4EFE" w14:textId="05BBD8BF" w:rsidR="0086482E" w:rsidRPr="0086482E" w:rsidRDefault="0086482E" w:rsidP="000B717E">
      <w:pPr>
        <w:pStyle w:val="Heading2"/>
        <w:spacing w:line="276" w:lineRule="auto"/>
        <w:rPr>
          <w:rFonts w:ascii="Arial" w:hAnsi="Arial" w:cs="Arial"/>
        </w:rPr>
      </w:pPr>
      <w:bookmarkStart w:id="13" w:name="_Toc234418120"/>
      <w:r w:rsidRPr="0086482E">
        <w:rPr>
          <w:rFonts w:ascii="Arial" w:hAnsi="Arial" w:cs="Arial"/>
        </w:rPr>
        <w:t xml:space="preserve">Subsequent </w:t>
      </w:r>
      <w:r w:rsidR="00C050C8">
        <w:rPr>
          <w:rFonts w:ascii="Arial" w:hAnsi="Arial" w:cs="Arial"/>
        </w:rPr>
        <w:t>a</w:t>
      </w:r>
      <w:r w:rsidRPr="0086482E">
        <w:rPr>
          <w:rFonts w:ascii="Arial" w:hAnsi="Arial" w:cs="Arial"/>
        </w:rPr>
        <w:t xml:space="preserve">llocations and </w:t>
      </w:r>
      <w:r w:rsidR="00C050C8">
        <w:rPr>
          <w:rFonts w:ascii="Arial" w:hAnsi="Arial" w:cs="Arial"/>
        </w:rPr>
        <w:t>o</w:t>
      </w:r>
      <w:r w:rsidRPr="0086482E">
        <w:rPr>
          <w:rFonts w:ascii="Arial" w:hAnsi="Arial" w:cs="Arial"/>
        </w:rPr>
        <w:t>rders</w:t>
      </w:r>
      <w:bookmarkEnd w:id="13"/>
    </w:p>
    <w:p w14:paraId="15591987" w14:textId="6C12147E" w:rsidR="0086482E" w:rsidRPr="0086482E" w:rsidRDefault="0086482E" w:rsidP="000B717E">
      <w:pPr>
        <w:spacing w:line="276" w:lineRule="auto"/>
        <w:rPr>
          <w:rFonts w:ascii="Arial" w:hAnsi="Arial" w:cs="Arial"/>
        </w:rPr>
      </w:pPr>
      <w:r w:rsidRPr="0086482E">
        <w:rPr>
          <w:rFonts w:ascii="Arial" w:hAnsi="Arial" w:cs="Arial"/>
        </w:rPr>
        <w:t xml:space="preserve">Once you have used a portion of your initial stock, your allocation will automatically be increased on FDP, when </w:t>
      </w:r>
      <w:r w:rsidR="00A67BD6" w:rsidRPr="0086482E">
        <w:rPr>
          <w:rFonts w:ascii="Arial" w:hAnsi="Arial" w:cs="Arial"/>
        </w:rPr>
        <w:t>all</w:t>
      </w:r>
      <w:r w:rsidRPr="0086482E">
        <w:rPr>
          <w:rFonts w:ascii="Arial" w:hAnsi="Arial" w:cs="Arial"/>
        </w:rPr>
        <w:t xml:space="preserve"> the following conditions have been met:</w:t>
      </w:r>
    </w:p>
    <w:p w14:paraId="0EA2C315" w14:textId="77777777" w:rsidR="00A74829" w:rsidRPr="00A74829" w:rsidRDefault="00A74829" w:rsidP="00A74829">
      <w:pPr>
        <w:numPr>
          <w:ilvl w:val="0"/>
          <w:numId w:val="13"/>
        </w:numPr>
        <w:spacing w:line="276" w:lineRule="auto"/>
        <w:rPr>
          <w:rFonts w:ascii="Arial" w:hAnsi="Arial" w:cs="Arial"/>
        </w:rPr>
      </w:pPr>
      <w:r w:rsidRPr="00A74829">
        <w:rPr>
          <w:rFonts w:ascii="Arial" w:hAnsi="Arial" w:cs="Arial"/>
        </w:rPr>
        <w:t>You have recorded use of at least 50% of previously supplied doses (for vaccinations administered before 31 December 2026) or 70% (for vaccinations administered after 31 December 2026); and</w:t>
      </w:r>
    </w:p>
    <w:p w14:paraId="1522B0EF" w14:textId="77777777" w:rsidR="00A74829" w:rsidRPr="00A74829" w:rsidRDefault="00A74829" w:rsidP="00A74829">
      <w:pPr>
        <w:numPr>
          <w:ilvl w:val="0"/>
          <w:numId w:val="13"/>
        </w:numPr>
        <w:spacing w:line="276" w:lineRule="auto"/>
        <w:rPr>
          <w:rFonts w:ascii="Arial" w:hAnsi="Arial" w:cs="Arial"/>
        </w:rPr>
      </w:pPr>
      <w:r w:rsidRPr="00A74829">
        <w:rPr>
          <w:rFonts w:ascii="Arial" w:hAnsi="Arial" w:cs="Arial"/>
        </w:rPr>
        <w:t>Your current stock is below 1 pack (fewer than 10 pre-filled syringes); and</w:t>
      </w:r>
    </w:p>
    <w:p w14:paraId="6EEA6C0E" w14:textId="77777777" w:rsidR="00A74829" w:rsidRPr="00A74829" w:rsidRDefault="00A74829" w:rsidP="00A74829">
      <w:pPr>
        <w:numPr>
          <w:ilvl w:val="0"/>
          <w:numId w:val="13"/>
        </w:numPr>
        <w:spacing w:line="276" w:lineRule="auto"/>
        <w:rPr>
          <w:rFonts w:ascii="Arial" w:hAnsi="Arial" w:cs="Arial"/>
        </w:rPr>
      </w:pPr>
      <w:r w:rsidRPr="00A74829">
        <w:rPr>
          <w:rFonts w:ascii="Arial" w:hAnsi="Arial" w:cs="Arial"/>
        </w:rPr>
        <w:t>Your NBS appointments continue to meet the minimum publication standards; and</w:t>
      </w:r>
    </w:p>
    <w:p w14:paraId="32404DDF" w14:textId="77777777" w:rsidR="00A74829" w:rsidRPr="00A74829" w:rsidRDefault="00A74829" w:rsidP="00A74829">
      <w:pPr>
        <w:numPr>
          <w:ilvl w:val="0"/>
          <w:numId w:val="13"/>
        </w:numPr>
        <w:spacing w:line="276" w:lineRule="auto"/>
        <w:rPr>
          <w:rFonts w:ascii="Arial" w:hAnsi="Arial" w:cs="Arial"/>
        </w:rPr>
      </w:pPr>
      <w:r w:rsidRPr="00A74829">
        <w:rPr>
          <w:rFonts w:ascii="Arial" w:hAnsi="Arial" w:cs="Arial"/>
        </w:rPr>
        <w:t>You have submitted a valid stocktake on FDP within the previous 7 days.</w:t>
      </w:r>
    </w:p>
    <w:p w14:paraId="2C1A8394" w14:textId="3A27E4EA" w:rsidR="00664094" w:rsidRDefault="00664094" w:rsidP="000B717E">
      <w:pPr>
        <w:spacing w:line="276" w:lineRule="auto"/>
        <w:rPr>
          <w:rFonts w:ascii="Arial" w:hAnsi="Arial" w:cs="Arial"/>
        </w:rPr>
      </w:pPr>
      <w:r w:rsidRPr="00664094">
        <w:rPr>
          <w:rFonts w:ascii="Arial" w:hAnsi="Arial" w:cs="Arial"/>
        </w:rPr>
        <w:lastRenderedPageBreak/>
        <w:t>Where NBS booked appointments indicate a higher need than the standard 10-dose increase, a larger allocation may be approved.</w:t>
      </w:r>
    </w:p>
    <w:p w14:paraId="15F44B9C" w14:textId="2A697E2E" w:rsidR="0086482E" w:rsidRPr="0086482E" w:rsidRDefault="0086482E" w:rsidP="000B717E">
      <w:pPr>
        <w:spacing w:line="276" w:lineRule="auto"/>
        <w:rPr>
          <w:rFonts w:ascii="Arial" w:hAnsi="Arial" w:cs="Arial"/>
        </w:rPr>
      </w:pPr>
      <w:r w:rsidRPr="0086482E">
        <w:rPr>
          <w:rFonts w:ascii="Arial" w:hAnsi="Arial" w:cs="Arial"/>
        </w:rPr>
        <w:t>If these conditions are not met, your allocation will not be automatically increased until you can demonstrate compliance.</w:t>
      </w:r>
    </w:p>
    <w:p w14:paraId="58056355" w14:textId="0DED9540" w:rsidR="0086482E" w:rsidRPr="0086482E" w:rsidRDefault="0086482E" w:rsidP="000B717E">
      <w:pPr>
        <w:spacing w:line="276" w:lineRule="auto"/>
        <w:rPr>
          <w:rFonts w:ascii="Arial" w:hAnsi="Arial" w:cs="Arial"/>
        </w:rPr>
      </w:pPr>
      <w:r w:rsidRPr="0086482E">
        <w:rPr>
          <w:rFonts w:ascii="Arial" w:hAnsi="Arial" w:cs="Arial"/>
        </w:rPr>
        <w:t xml:space="preserve">When your allocation is increased, it will either </w:t>
      </w:r>
      <w:r w:rsidRPr="672C7000">
        <w:rPr>
          <w:rFonts w:ascii="Arial" w:hAnsi="Arial" w:cs="Arial"/>
        </w:rPr>
        <w:t>b</w:t>
      </w:r>
      <w:r w:rsidR="138CC411" w:rsidRPr="672C7000">
        <w:rPr>
          <w:rFonts w:ascii="Arial" w:hAnsi="Arial" w:cs="Arial"/>
        </w:rPr>
        <w:t>e</w:t>
      </w:r>
      <w:r w:rsidRPr="0086482E">
        <w:rPr>
          <w:rFonts w:ascii="Arial" w:hAnsi="Arial" w:cs="Arial"/>
        </w:rPr>
        <w:t>:</w:t>
      </w:r>
    </w:p>
    <w:p w14:paraId="61C08E8A" w14:textId="77777777" w:rsidR="0086482E" w:rsidRPr="0086482E" w:rsidRDefault="0086482E" w:rsidP="000B717E">
      <w:pPr>
        <w:numPr>
          <w:ilvl w:val="0"/>
          <w:numId w:val="6"/>
        </w:numPr>
        <w:spacing w:line="276" w:lineRule="auto"/>
        <w:rPr>
          <w:rFonts w:ascii="Arial" w:hAnsi="Arial" w:cs="Arial"/>
        </w:rPr>
      </w:pPr>
      <w:r w:rsidRPr="0086482E">
        <w:rPr>
          <w:rFonts w:ascii="Arial" w:hAnsi="Arial" w:cs="Arial"/>
        </w:rPr>
        <w:t>a further 10 doses; or</w:t>
      </w:r>
    </w:p>
    <w:p w14:paraId="33293C18" w14:textId="77777777" w:rsidR="0086482E" w:rsidRPr="0086482E" w:rsidRDefault="0086482E" w:rsidP="000B717E">
      <w:pPr>
        <w:numPr>
          <w:ilvl w:val="0"/>
          <w:numId w:val="6"/>
        </w:numPr>
        <w:spacing w:line="276" w:lineRule="auto"/>
        <w:rPr>
          <w:rFonts w:ascii="Arial" w:hAnsi="Arial" w:cs="Arial"/>
        </w:rPr>
      </w:pPr>
      <w:r w:rsidRPr="0086482E">
        <w:rPr>
          <w:rFonts w:ascii="Arial" w:hAnsi="Arial" w:cs="Arial"/>
        </w:rPr>
        <w:t>a quantity matching your NBS booked appointments, if this indicates a higher need.</w:t>
      </w:r>
    </w:p>
    <w:p w14:paraId="4FF33724" w14:textId="02FE7928" w:rsidR="0086482E" w:rsidRDefault="0086482E" w:rsidP="000B717E">
      <w:pPr>
        <w:spacing w:line="276" w:lineRule="auto"/>
        <w:rPr>
          <w:rFonts w:ascii="Arial" w:hAnsi="Arial" w:cs="Arial"/>
        </w:rPr>
      </w:pPr>
      <w:r w:rsidRPr="0086482E">
        <w:rPr>
          <w:rFonts w:ascii="Arial" w:hAnsi="Arial" w:cs="Arial"/>
        </w:rPr>
        <w:t xml:space="preserve">You must actively place a new order on FDP to draw down each new allocation as stock will not be dispatched automatically. Orders are fulfilled on your fixed delivery day schedule, so </w:t>
      </w:r>
      <w:proofErr w:type="gramStart"/>
      <w:r w:rsidRPr="0086482E">
        <w:rPr>
          <w:rFonts w:ascii="Arial" w:hAnsi="Arial" w:cs="Arial"/>
        </w:rPr>
        <w:t>plan ahead</w:t>
      </w:r>
      <w:proofErr w:type="gramEnd"/>
      <w:r w:rsidRPr="0086482E">
        <w:rPr>
          <w:rFonts w:ascii="Arial" w:hAnsi="Arial" w:cs="Arial"/>
        </w:rPr>
        <w:t xml:space="preserve"> to avoid running out of stock between deliveries. This process repeats each time you reach the usage threshold. </w:t>
      </w:r>
    </w:p>
    <w:p w14:paraId="68191C68" w14:textId="77777777" w:rsidR="00076CE4" w:rsidRPr="00E135BD" w:rsidRDefault="00076CE4" w:rsidP="000B717E">
      <w:pPr>
        <w:pStyle w:val="Heading2"/>
        <w:spacing w:line="276" w:lineRule="auto"/>
        <w:rPr>
          <w:rFonts w:ascii="Arial" w:hAnsi="Arial" w:cs="Arial"/>
        </w:rPr>
      </w:pPr>
      <w:bookmarkStart w:id="14" w:name="_Additional_supply_requests"/>
      <w:bookmarkStart w:id="15" w:name="_Toc234418121"/>
      <w:bookmarkEnd w:id="14"/>
      <w:r w:rsidRPr="00E135BD">
        <w:rPr>
          <w:rFonts w:ascii="Arial" w:hAnsi="Arial" w:cs="Arial"/>
        </w:rPr>
        <w:t>Additional supply requests</w:t>
      </w:r>
      <w:bookmarkEnd w:id="15"/>
    </w:p>
    <w:p w14:paraId="4BC02CAD" w14:textId="2C4F0A06" w:rsidR="00AA6880" w:rsidRPr="00AA6880" w:rsidRDefault="00AA6880" w:rsidP="000B717E">
      <w:pPr>
        <w:spacing w:line="276" w:lineRule="auto"/>
        <w:rPr>
          <w:rFonts w:ascii="Arial" w:hAnsi="Arial" w:cs="Arial"/>
        </w:rPr>
      </w:pPr>
      <w:r w:rsidRPr="00AA6880">
        <w:rPr>
          <w:rFonts w:ascii="Arial" w:hAnsi="Arial" w:cs="Arial"/>
        </w:rPr>
        <w:t xml:space="preserve">If your current allocation does not meet your confirmed appointment demand, you can request additional </w:t>
      </w:r>
      <w:r w:rsidR="004A306A">
        <w:rPr>
          <w:rFonts w:ascii="Arial" w:hAnsi="Arial" w:cs="Arial"/>
        </w:rPr>
        <w:t>allocation</w:t>
      </w:r>
      <w:r w:rsidRPr="00AA6880">
        <w:rPr>
          <w:rFonts w:ascii="Arial" w:hAnsi="Arial" w:cs="Arial"/>
        </w:rPr>
        <w:t xml:space="preserve"> through the FDP Supply Dashboard. Requests will only be approved where there is a clear and evidenced need.</w:t>
      </w:r>
    </w:p>
    <w:p w14:paraId="267ECBC1" w14:textId="77777777" w:rsidR="00AA6880" w:rsidRPr="00AA6880" w:rsidRDefault="00AA6880" w:rsidP="000B717E">
      <w:pPr>
        <w:spacing w:line="276" w:lineRule="auto"/>
        <w:rPr>
          <w:rFonts w:ascii="Arial" w:hAnsi="Arial" w:cs="Arial"/>
        </w:rPr>
      </w:pPr>
      <w:r w:rsidRPr="00AA6880">
        <w:rPr>
          <w:rFonts w:ascii="Arial" w:hAnsi="Arial" w:cs="Arial"/>
        </w:rPr>
        <w:t>Examples of circumstances where a request may be approved include:</w:t>
      </w:r>
    </w:p>
    <w:p w14:paraId="695B7BF5" w14:textId="77777777" w:rsidR="00AA6880" w:rsidRPr="00AA6880" w:rsidRDefault="00AA6880" w:rsidP="000B717E">
      <w:pPr>
        <w:numPr>
          <w:ilvl w:val="0"/>
          <w:numId w:val="12"/>
        </w:numPr>
        <w:spacing w:line="276" w:lineRule="auto"/>
        <w:rPr>
          <w:rFonts w:ascii="Arial" w:hAnsi="Arial" w:cs="Arial"/>
        </w:rPr>
      </w:pPr>
      <w:r w:rsidRPr="00AA6880">
        <w:rPr>
          <w:rFonts w:ascii="Arial" w:hAnsi="Arial" w:cs="Arial"/>
        </w:rPr>
        <w:t>Confirmed offsite delivery activity approved by the Commissioner</w:t>
      </w:r>
    </w:p>
    <w:p w14:paraId="75AF65D4" w14:textId="77777777" w:rsidR="00AA6880" w:rsidRPr="00AA6880" w:rsidRDefault="00AA6880" w:rsidP="000B717E">
      <w:pPr>
        <w:numPr>
          <w:ilvl w:val="0"/>
          <w:numId w:val="12"/>
        </w:numPr>
        <w:spacing w:line="276" w:lineRule="auto"/>
        <w:rPr>
          <w:rFonts w:ascii="Arial" w:hAnsi="Arial" w:cs="Arial"/>
        </w:rPr>
      </w:pPr>
      <w:r w:rsidRPr="00AA6880">
        <w:rPr>
          <w:rFonts w:ascii="Arial" w:hAnsi="Arial" w:cs="Arial"/>
        </w:rPr>
        <w:t>NBS booked appointments that exceed your current allocation</w:t>
      </w:r>
    </w:p>
    <w:p w14:paraId="64E27192" w14:textId="77777777" w:rsidR="00AA6880" w:rsidRPr="00AA6880" w:rsidRDefault="00AA6880" w:rsidP="000B717E">
      <w:pPr>
        <w:spacing w:line="276" w:lineRule="auto"/>
        <w:rPr>
          <w:rFonts w:ascii="Arial" w:hAnsi="Arial" w:cs="Arial"/>
        </w:rPr>
      </w:pPr>
      <w:r w:rsidRPr="00AA6880">
        <w:rPr>
          <w:rFonts w:ascii="Arial" w:hAnsi="Arial" w:cs="Arial"/>
        </w:rPr>
        <w:t>Requests without clear evidence of additional need will not be approved. This includes requests made solely to cover walk-in activity — walk-ins should be served using surplus stock only.</w:t>
      </w:r>
    </w:p>
    <w:p w14:paraId="5E2BDC1B" w14:textId="77777777" w:rsidR="00AA6880" w:rsidRPr="00AA6880" w:rsidRDefault="00AA6880" w:rsidP="000B717E">
      <w:pPr>
        <w:spacing w:line="276" w:lineRule="auto"/>
        <w:rPr>
          <w:rFonts w:ascii="Arial" w:hAnsi="Arial" w:cs="Arial"/>
        </w:rPr>
      </w:pPr>
      <w:r w:rsidRPr="00AA6880">
        <w:rPr>
          <w:rFonts w:ascii="Arial" w:hAnsi="Arial" w:cs="Arial"/>
        </w:rPr>
        <w:t>Providers should ensure their NBS appointments are kept up to date. This is the primary mechanism through which routine allocation increases are identified and applied, and keeping appointments current will reduce the need to make manual requests.</w:t>
      </w:r>
    </w:p>
    <w:p w14:paraId="706E24D0" w14:textId="77777777" w:rsidR="00076CE4" w:rsidRPr="0086482E" w:rsidRDefault="00076CE4" w:rsidP="000B717E">
      <w:pPr>
        <w:spacing w:line="276" w:lineRule="auto"/>
        <w:rPr>
          <w:rFonts w:ascii="Arial" w:hAnsi="Arial" w:cs="Arial"/>
        </w:rPr>
      </w:pPr>
    </w:p>
    <w:p w14:paraId="4097326D" w14:textId="77777777" w:rsidR="0086482E" w:rsidRPr="0086482E" w:rsidRDefault="0086482E" w:rsidP="000B717E">
      <w:pPr>
        <w:pStyle w:val="Heading2"/>
        <w:spacing w:line="276" w:lineRule="auto"/>
        <w:rPr>
          <w:rFonts w:ascii="Arial" w:hAnsi="Arial" w:cs="Arial"/>
        </w:rPr>
      </w:pPr>
      <w:bookmarkStart w:id="16" w:name="_Toc234418122"/>
      <w:r w:rsidRPr="0086482E">
        <w:rPr>
          <w:rFonts w:ascii="Arial" w:hAnsi="Arial" w:cs="Arial"/>
        </w:rPr>
        <w:t>Stocktakes</w:t>
      </w:r>
      <w:bookmarkEnd w:id="16"/>
    </w:p>
    <w:p w14:paraId="03764AFB" w14:textId="77777777" w:rsidR="0086482E" w:rsidRPr="0086482E" w:rsidRDefault="0086482E" w:rsidP="000B717E">
      <w:pPr>
        <w:pStyle w:val="ListParagraph"/>
        <w:numPr>
          <w:ilvl w:val="0"/>
          <w:numId w:val="8"/>
        </w:numPr>
        <w:spacing w:line="276" w:lineRule="auto"/>
        <w:rPr>
          <w:rFonts w:ascii="Arial" w:hAnsi="Arial" w:cs="Arial"/>
        </w:rPr>
      </w:pPr>
      <w:r w:rsidRPr="0086482E">
        <w:rPr>
          <w:rFonts w:ascii="Arial" w:hAnsi="Arial" w:cs="Arial"/>
        </w:rPr>
        <w:t>You must submit a valid stocktake in FDP within the previous 7 days before you can place any order for additional vaccine.</w:t>
      </w:r>
    </w:p>
    <w:p w14:paraId="6C272851" w14:textId="77777777" w:rsidR="0086482E" w:rsidRPr="0086482E" w:rsidRDefault="0086482E" w:rsidP="000B717E">
      <w:pPr>
        <w:numPr>
          <w:ilvl w:val="0"/>
          <w:numId w:val="2"/>
        </w:numPr>
        <w:spacing w:line="276" w:lineRule="auto"/>
        <w:rPr>
          <w:rFonts w:ascii="Arial" w:hAnsi="Arial" w:cs="Arial"/>
        </w:rPr>
      </w:pPr>
      <w:r w:rsidRPr="0086482E">
        <w:rPr>
          <w:rFonts w:ascii="Arial" w:hAnsi="Arial" w:cs="Arial"/>
        </w:rPr>
        <w:t>Vaccination records must be entered on the same day as administration, unless exceptional circumstances apply.</w:t>
      </w:r>
    </w:p>
    <w:p w14:paraId="3542A0EA" w14:textId="77777777" w:rsidR="0086482E" w:rsidRPr="0086482E" w:rsidRDefault="0086482E" w:rsidP="000B717E">
      <w:pPr>
        <w:numPr>
          <w:ilvl w:val="0"/>
          <w:numId w:val="2"/>
        </w:numPr>
        <w:spacing w:line="276" w:lineRule="auto"/>
        <w:rPr>
          <w:rFonts w:ascii="Arial" w:hAnsi="Arial" w:cs="Arial"/>
        </w:rPr>
      </w:pPr>
      <w:r w:rsidRPr="0086482E">
        <w:rPr>
          <w:rFonts w:ascii="Arial" w:hAnsi="Arial" w:cs="Arial"/>
        </w:rPr>
        <w:t>Do not stockpile vaccine. All stock must be actively managed.</w:t>
      </w:r>
    </w:p>
    <w:p w14:paraId="582403A7" w14:textId="77777777" w:rsidR="0086482E" w:rsidRPr="0086482E" w:rsidRDefault="0086482E" w:rsidP="000B717E">
      <w:pPr>
        <w:spacing w:line="276" w:lineRule="auto"/>
        <w:rPr>
          <w:rFonts w:ascii="Arial" w:hAnsi="Arial" w:cs="Arial"/>
        </w:rPr>
      </w:pPr>
      <w:r w:rsidRPr="0086482E">
        <w:rPr>
          <w:rFonts w:ascii="Arial" w:hAnsi="Arial" w:cs="Arial"/>
        </w:rPr>
        <w:lastRenderedPageBreak/>
        <w:t>Failure to report usage or stock levels accurately may result in the temporary suspension of your vaccine supply.</w:t>
      </w:r>
    </w:p>
    <w:p w14:paraId="0B9CA02A" w14:textId="4D4107C3" w:rsidR="0086482E" w:rsidRPr="0086482E" w:rsidRDefault="0086482E" w:rsidP="000B717E">
      <w:pPr>
        <w:pStyle w:val="Heading2"/>
        <w:spacing w:line="276" w:lineRule="auto"/>
        <w:rPr>
          <w:rFonts w:ascii="Arial" w:hAnsi="Arial" w:cs="Arial"/>
        </w:rPr>
      </w:pPr>
      <w:bookmarkStart w:id="17" w:name="_Toc234418123"/>
      <w:r w:rsidRPr="0086482E">
        <w:rPr>
          <w:rFonts w:ascii="Arial" w:hAnsi="Arial" w:cs="Arial"/>
        </w:rPr>
        <w:t>Cold chain and storage</w:t>
      </w:r>
      <w:bookmarkEnd w:id="17"/>
    </w:p>
    <w:p w14:paraId="559A60E2" w14:textId="77777777" w:rsidR="0086482E" w:rsidRPr="0086482E" w:rsidRDefault="0086482E" w:rsidP="000B717E">
      <w:pPr>
        <w:numPr>
          <w:ilvl w:val="0"/>
          <w:numId w:val="10"/>
        </w:numPr>
        <w:spacing w:line="276" w:lineRule="auto"/>
        <w:rPr>
          <w:rFonts w:ascii="Arial" w:hAnsi="Arial" w:cs="Arial"/>
        </w:rPr>
      </w:pPr>
      <w:r w:rsidRPr="0086482E">
        <w:rPr>
          <w:rFonts w:ascii="Arial" w:hAnsi="Arial" w:cs="Arial"/>
        </w:rPr>
        <w:t>Vaccines must be stored, handled and transported in line with the manufacturer's instructions, MHRA and UKHSA guidance, and Green Book Chapter 3 ('Storage, distribution and disposal of vaccines').</w:t>
      </w:r>
    </w:p>
    <w:p w14:paraId="1E839B3D" w14:textId="77777777" w:rsidR="0086482E" w:rsidRPr="0086482E" w:rsidRDefault="0086482E" w:rsidP="000B717E">
      <w:pPr>
        <w:numPr>
          <w:ilvl w:val="0"/>
          <w:numId w:val="10"/>
        </w:numPr>
        <w:spacing w:line="276" w:lineRule="auto"/>
        <w:rPr>
          <w:rFonts w:ascii="Arial" w:hAnsi="Arial" w:cs="Arial"/>
        </w:rPr>
      </w:pPr>
      <w:r w:rsidRPr="0086482E">
        <w:rPr>
          <w:rFonts w:ascii="Arial" w:hAnsi="Arial" w:cs="Arial"/>
        </w:rPr>
        <w:t>Vaccines may only be stored overnight at CQC/GPhC registered premises.</w:t>
      </w:r>
    </w:p>
    <w:p w14:paraId="39E74488" w14:textId="77777777" w:rsidR="0086482E" w:rsidRPr="0086482E" w:rsidRDefault="0086482E" w:rsidP="000B717E">
      <w:pPr>
        <w:numPr>
          <w:ilvl w:val="0"/>
          <w:numId w:val="10"/>
        </w:numPr>
        <w:spacing w:line="276" w:lineRule="auto"/>
        <w:rPr>
          <w:rFonts w:ascii="Arial" w:hAnsi="Arial" w:cs="Arial"/>
        </w:rPr>
      </w:pPr>
      <w:r w:rsidRPr="0086482E">
        <w:rPr>
          <w:rFonts w:ascii="Arial" w:hAnsi="Arial" w:cs="Arial"/>
        </w:rPr>
        <w:t>All vaccine refrigerators must have a maximum/minimum thermometer. Temperatures must be recorded on every working day, with prompt action taken if readings fall outside the recommended range.</w:t>
      </w:r>
    </w:p>
    <w:p w14:paraId="783CF948" w14:textId="77777777" w:rsidR="0086482E" w:rsidRPr="0086482E" w:rsidRDefault="0086482E" w:rsidP="000B717E">
      <w:pPr>
        <w:numPr>
          <w:ilvl w:val="0"/>
          <w:numId w:val="10"/>
        </w:numPr>
        <w:spacing w:line="276" w:lineRule="auto"/>
        <w:rPr>
          <w:rFonts w:ascii="Arial" w:hAnsi="Arial" w:cs="Arial"/>
        </w:rPr>
      </w:pPr>
      <w:r w:rsidRPr="0086482E">
        <w:rPr>
          <w:rFonts w:ascii="Arial" w:hAnsi="Arial" w:cs="Arial"/>
        </w:rPr>
        <w:t xml:space="preserve">Where vaccination is carried out </w:t>
      </w:r>
      <w:proofErr w:type="gramStart"/>
      <w:r w:rsidRPr="0086482E">
        <w:rPr>
          <w:rFonts w:ascii="Arial" w:hAnsi="Arial" w:cs="Arial"/>
        </w:rPr>
        <w:t>off-premises</w:t>
      </w:r>
      <w:proofErr w:type="gramEnd"/>
      <w:r w:rsidRPr="0086482E">
        <w:rPr>
          <w:rFonts w:ascii="Arial" w:hAnsi="Arial" w:cs="Arial"/>
        </w:rPr>
        <w:t>, you must ensure cold chain integrity is maintained throughout transport and administration.</w:t>
      </w:r>
    </w:p>
    <w:p w14:paraId="5634443A" w14:textId="77777777" w:rsidR="0086482E" w:rsidRPr="0086482E" w:rsidRDefault="0086482E" w:rsidP="000B717E">
      <w:pPr>
        <w:numPr>
          <w:ilvl w:val="0"/>
          <w:numId w:val="10"/>
        </w:numPr>
        <w:spacing w:line="276" w:lineRule="auto"/>
        <w:rPr>
          <w:rFonts w:ascii="Arial" w:hAnsi="Arial" w:cs="Arial"/>
        </w:rPr>
      </w:pPr>
      <w:r w:rsidRPr="0086482E">
        <w:rPr>
          <w:rFonts w:ascii="Arial" w:hAnsi="Arial" w:cs="Arial"/>
        </w:rPr>
        <w:t>Your SOP must include procedures for cold chain management, including escalation processes for temperature deviations.</w:t>
      </w:r>
    </w:p>
    <w:p w14:paraId="78AD04EB" w14:textId="77777777" w:rsidR="0086482E" w:rsidRPr="0086482E" w:rsidRDefault="0086482E" w:rsidP="000B717E">
      <w:pPr>
        <w:pStyle w:val="Heading2"/>
        <w:spacing w:line="276" w:lineRule="auto"/>
        <w:rPr>
          <w:rFonts w:ascii="Arial" w:hAnsi="Arial" w:cs="Arial"/>
        </w:rPr>
      </w:pPr>
      <w:bookmarkStart w:id="18" w:name="_Toc234418124"/>
      <w:r w:rsidRPr="0086482E">
        <w:rPr>
          <w:rFonts w:ascii="Arial" w:hAnsi="Arial" w:cs="Arial"/>
        </w:rPr>
        <w:t>Consumables</w:t>
      </w:r>
      <w:bookmarkEnd w:id="18"/>
    </w:p>
    <w:p w14:paraId="20A290C0" w14:textId="3632373D" w:rsidR="0086482E" w:rsidRPr="0086482E" w:rsidRDefault="0086482E" w:rsidP="000B717E">
      <w:pPr>
        <w:spacing w:line="276" w:lineRule="auto"/>
        <w:rPr>
          <w:rFonts w:ascii="Arial" w:hAnsi="Arial" w:cs="Arial"/>
        </w:rPr>
      </w:pPr>
      <w:r w:rsidRPr="0086482E">
        <w:rPr>
          <w:rFonts w:ascii="Arial" w:hAnsi="Arial" w:cs="Arial"/>
        </w:rPr>
        <w:t>You are responsible for sourcing and supplying your own consumables, including suitable needles for use with the pre-filled syringes. These are not centrally supplied.</w:t>
      </w:r>
    </w:p>
    <w:p w14:paraId="41160618" w14:textId="77777777" w:rsidR="0086482E" w:rsidRPr="0086482E" w:rsidRDefault="0086482E" w:rsidP="000B717E">
      <w:pPr>
        <w:pStyle w:val="Heading2"/>
        <w:spacing w:line="276" w:lineRule="auto"/>
        <w:rPr>
          <w:rFonts w:ascii="Arial" w:hAnsi="Arial" w:cs="Arial"/>
        </w:rPr>
      </w:pPr>
      <w:bookmarkStart w:id="19" w:name="_Toc234418125"/>
      <w:r w:rsidRPr="0086482E">
        <w:rPr>
          <w:rFonts w:ascii="Arial" w:hAnsi="Arial" w:cs="Arial"/>
        </w:rPr>
        <w:t>Escalations</w:t>
      </w:r>
      <w:bookmarkEnd w:id="19"/>
    </w:p>
    <w:p w14:paraId="32EA79A8" w14:textId="1B6D4515" w:rsidR="00D26911" w:rsidRDefault="0086482E" w:rsidP="000B717E">
      <w:pPr>
        <w:spacing w:line="276" w:lineRule="auto"/>
        <w:rPr>
          <w:rFonts w:ascii="Arial" w:hAnsi="Arial" w:cs="Arial"/>
        </w:rPr>
      </w:pPr>
      <w:r w:rsidRPr="0086482E">
        <w:rPr>
          <w:rFonts w:ascii="Arial" w:hAnsi="Arial" w:cs="Arial"/>
        </w:rPr>
        <w:t xml:space="preserve">If you have any queries regarding how to order vaccine, allocations, stocktakes or deliveries, please escalate to your </w:t>
      </w:r>
      <w:hyperlink r:id="rId24" w:history="1">
        <w:r w:rsidR="008F5730" w:rsidRPr="0086482E">
          <w:rPr>
            <w:rFonts w:ascii="Arial" w:eastAsia="Aptos" w:hAnsi="Arial" w:cs="Arial"/>
            <w:color w:val="467886"/>
            <w:kern w:val="0"/>
            <w:u w:val="single"/>
          </w:rPr>
          <w:t>ICB/SVOC</w:t>
        </w:r>
      </w:hyperlink>
      <w:r w:rsidRPr="0086482E">
        <w:rPr>
          <w:rFonts w:ascii="Arial" w:hAnsi="Arial" w:cs="Arial"/>
        </w:rPr>
        <w:t xml:space="preserve"> in the first instance</w:t>
      </w:r>
      <w:r w:rsidR="00AF7E22">
        <w:rPr>
          <w:rFonts w:ascii="Arial" w:hAnsi="Arial" w:cs="Arial"/>
        </w:rPr>
        <w:t xml:space="preserve">, using the </w:t>
      </w:r>
      <w:hyperlink r:id="rId25" w:anchor="1021235" w:history="1">
        <w:r w:rsidR="00AF7E22" w:rsidRPr="003079F5">
          <w:rPr>
            <w:rStyle w:val="Hyperlink"/>
            <w:rFonts w:ascii="Arial" w:hAnsi="Arial" w:cs="Arial"/>
          </w:rPr>
          <w:t>escalation template</w:t>
        </w:r>
      </w:hyperlink>
      <w:r w:rsidRPr="0086482E">
        <w:rPr>
          <w:rFonts w:ascii="Arial" w:hAnsi="Arial" w:cs="Arial"/>
        </w:rPr>
        <w:t xml:space="preserve">. </w:t>
      </w:r>
    </w:p>
    <w:p w14:paraId="04F4A7AE" w14:textId="6849E0AC" w:rsidR="0086482E" w:rsidRPr="0086482E" w:rsidRDefault="0086482E" w:rsidP="000B717E">
      <w:pPr>
        <w:pStyle w:val="Heading2"/>
        <w:spacing w:line="276" w:lineRule="auto"/>
      </w:pPr>
      <w:bookmarkStart w:id="20" w:name="_Toc234418126"/>
      <w:r w:rsidRPr="0086482E">
        <w:t>Risk of Supply Suspension or Withdrawal</w:t>
      </w:r>
      <w:bookmarkEnd w:id="20"/>
    </w:p>
    <w:p w14:paraId="38D17356" w14:textId="77777777" w:rsidR="0086482E" w:rsidRPr="0086482E" w:rsidRDefault="0086482E" w:rsidP="000B717E">
      <w:pPr>
        <w:spacing w:line="276" w:lineRule="auto"/>
        <w:rPr>
          <w:rFonts w:ascii="Arial" w:hAnsi="Arial" w:cs="Arial"/>
        </w:rPr>
      </w:pPr>
      <w:r w:rsidRPr="0086482E">
        <w:rPr>
          <w:rFonts w:ascii="Arial" w:hAnsi="Arial" w:cs="Arial"/>
        </w:rPr>
        <w:t>The Commissioner may pause or withdraw your vaccine supply if you:</w:t>
      </w:r>
    </w:p>
    <w:p w14:paraId="56427BC3" w14:textId="77777777" w:rsidR="0086482E" w:rsidRPr="0086482E" w:rsidRDefault="0086482E" w:rsidP="000B717E">
      <w:pPr>
        <w:numPr>
          <w:ilvl w:val="0"/>
          <w:numId w:val="11"/>
        </w:numPr>
        <w:spacing w:line="276" w:lineRule="auto"/>
        <w:rPr>
          <w:rFonts w:ascii="Arial" w:hAnsi="Arial" w:cs="Arial"/>
        </w:rPr>
      </w:pPr>
      <w:r w:rsidRPr="0086482E">
        <w:rPr>
          <w:rFonts w:ascii="Arial" w:hAnsi="Arial" w:cs="Arial"/>
        </w:rPr>
        <w:t>Consistently fail to meet the usage thresholds (50%/70% as above); or</w:t>
      </w:r>
    </w:p>
    <w:p w14:paraId="4F92D9A8" w14:textId="77777777" w:rsidR="0086482E" w:rsidRPr="0086482E" w:rsidRDefault="0086482E" w:rsidP="000B717E">
      <w:pPr>
        <w:numPr>
          <w:ilvl w:val="0"/>
          <w:numId w:val="11"/>
        </w:numPr>
        <w:spacing w:line="276" w:lineRule="auto"/>
        <w:rPr>
          <w:rFonts w:ascii="Arial" w:hAnsi="Arial" w:cs="Arial"/>
        </w:rPr>
      </w:pPr>
      <w:r w:rsidRPr="0086482E">
        <w:rPr>
          <w:rFonts w:ascii="Arial" w:hAnsi="Arial" w:cs="Arial"/>
        </w:rPr>
        <w:t>Repeatedly fail to meet the 7-day stocktake reporting requirement; or</w:t>
      </w:r>
    </w:p>
    <w:p w14:paraId="4FB4D87F" w14:textId="77777777" w:rsidR="0086482E" w:rsidRPr="0086482E" w:rsidRDefault="0086482E" w:rsidP="000B717E">
      <w:pPr>
        <w:numPr>
          <w:ilvl w:val="0"/>
          <w:numId w:val="11"/>
        </w:numPr>
        <w:spacing w:line="276" w:lineRule="auto"/>
        <w:rPr>
          <w:rFonts w:ascii="Arial" w:hAnsi="Arial" w:cs="Arial"/>
        </w:rPr>
      </w:pPr>
      <w:r w:rsidRPr="0086482E">
        <w:rPr>
          <w:rFonts w:ascii="Arial" w:hAnsi="Arial" w:cs="Arial"/>
        </w:rPr>
        <w:t>Administer fewer than 10 vaccines between 20 July and 30 September 2026.</w:t>
      </w:r>
    </w:p>
    <w:p w14:paraId="6CB0910D" w14:textId="54DE5721" w:rsidR="0086482E" w:rsidRPr="0086482E" w:rsidRDefault="0086482E" w:rsidP="000B717E">
      <w:pPr>
        <w:pStyle w:val="Heading2"/>
        <w:spacing w:line="276" w:lineRule="auto"/>
        <w:rPr>
          <w:rFonts w:ascii="Arial" w:hAnsi="Arial" w:cs="Arial"/>
        </w:rPr>
      </w:pPr>
      <w:bookmarkStart w:id="21" w:name="_Toc234418127"/>
      <w:r w:rsidRPr="0086482E">
        <w:rPr>
          <w:rFonts w:ascii="Arial" w:hAnsi="Arial" w:cs="Arial"/>
        </w:rPr>
        <w:t xml:space="preserve">Key </w:t>
      </w:r>
      <w:r w:rsidR="00EA21CA">
        <w:rPr>
          <w:rFonts w:ascii="Arial" w:hAnsi="Arial" w:cs="Arial"/>
        </w:rPr>
        <w:t>d</w:t>
      </w:r>
      <w:r w:rsidRPr="0086482E">
        <w:rPr>
          <w:rFonts w:ascii="Arial" w:hAnsi="Arial" w:cs="Arial"/>
        </w:rPr>
        <w:t xml:space="preserve">ates </w:t>
      </w:r>
      <w:r w:rsidR="00EA21CA">
        <w:rPr>
          <w:rFonts w:ascii="Arial" w:hAnsi="Arial" w:cs="Arial"/>
        </w:rPr>
        <w:t>s</w:t>
      </w:r>
      <w:r w:rsidRPr="0086482E">
        <w:rPr>
          <w:rFonts w:ascii="Arial" w:hAnsi="Arial" w:cs="Arial"/>
        </w:rPr>
        <w:t>ummary</w:t>
      </w:r>
      <w:bookmarkEnd w:id="21"/>
    </w:p>
    <w:tbl>
      <w:tblPr>
        <w:tblW w:w="0" w:type="auto"/>
        <w:tblCellSpacing w:w="15" w:type="dxa"/>
        <w:shd w:val="clear" w:color="auto" w:fill="E6F1EC"/>
        <w:tblCellMar>
          <w:top w:w="15" w:type="dxa"/>
          <w:left w:w="15" w:type="dxa"/>
          <w:bottom w:w="15" w:type="dxa"/>
          <w:right w:w="15" w:type="dxa"/>
        </w:tblCellMar>
        <w:tblLook w:val="04A0" w:firstRow="1" w:lastRow="0" w:firstColumn="1" w:lastColumn="0" w:noHBand="0" w:noVBand="1"/>
      </w:tblPr>
      <w:tblGrid>
        <w:gridCol w:w="2735"/>
        <w:gridCol w:w="6291"/>
      </w:tblGrid>
      <w:tr w:rsidR="0086482E" w:rsidRPr="0086482E" w14:paraId="03AE45F5" w14:textId="77777777" w:rsidTr="003A6B13">
        <w:trPr>
          <w:tblHeader/>
          <w:tblCellSpacing w:w="15" w:type="dxa"/>
        </w:trPr>
        <w:tc>
          <w:tcPr>
            <w:tcW w:w="0" w:type="auto"/>
            <w:shd w:val="clear" w:color="auto" w:fill="E6F1EC"/>
            <w:vAlign w:val="center"/>
            <w:hideMark/>
          </w:tcPr>
          <w:p w14:paraId="4CB9A086" w14:textId="77777777" w:rsidR="0086482E" w:rsidRPr="0086482E" w:rsidRDefault="0086482E" w:rsidP="000B717E">
            <w:pPr>
              <w:spacing w:line="276" w:lineRule="auto"/>
              <w:rPr>
                <w:rFonts w:ascii="Arial" w:hAnsi="Arial" w:cs="Arial"/>
                <w:b/>
                <w:bCs/>
              </w:rPr>
            </w:pPr>
            <w:r w:rsidRPr="0086482E">
              <w:rPr>
                <w:rFonts w:ascii="Arial" w:hAnsi="Arial" w:cs="Arial"/>
                <w:b/>
                <w:bCs/>
              </w:rPr>
              <w:t>Date</w:t>
            </w:r>
          </w:p>
        </w:tc>
        <w:tc>
          <w:tcPr>
            <w:tcW w:w="0" w:type="auto"/>
            <w:shd w:val="clear" w:color="auto" w:fill="E6F1EC"/>
            <w:vAlign w:val="center"/>
            <w:hideMark/>
          </w:tcPr>
          <w:p w14:paraId="085017D0" w14:textId="77777777" w:rsidR="0086482E" w:rsidRPr="0086482E" w:rsidRDefault="0086482E" w:rsidP="000B717E">
            <w:pPr>
              <w:spacing w:line="276" w:lineRule="auto"/>
              <w:rPr>
                <w:rFonts w:ascii="Arial" w:hAnsi="Arial" w:cs="Arial"/>
                <w:b/>
                <w:bCs/>
              </w:rPr>
            </w:pPr>
            <w:r w:rsidRPr="0086482E">
              <w:rPr>
                <w:rFonts w:ascii="Arial" w:hAnsi="Arial" w:cs="Arial"/>
                <w:b/>
                <w:bCs/>
              </w:rPr>
              <w:t>Action Required</w:t>
            </w:r>
          </w:p>
        </w:tc>
      </w:tr>
      <w:tr w:rsidR="0086482E" w:rsidRPr="0086482E" w14:paraId="608FFE09" w14:textId="77777777" w:rsidTr="003A6B13">
        <w:trPr>
          <w:tblCellSpacing w:w="15" w:type="dxa"/>
        </w:trPr>
        <w:tc>
          <w:tcPr>
            <w:tcW w:w="0" w:type="auto"/>
            <w:shd w:val="clear" w:color="auto" w:fill="E6F1EC"/>
            <w:vAlign w:val="center"/>
            <w:hideMark/>
          </w:tcPr>
          <w:p w14:paraId="4FBE6EBE" w14:textId="77777777" w:rsidR="0086482E" w:rsidRPr="0086482E" w:rsidRDefault="0086482E" w:rsidP="000B717E">
            <w:pPr>
              <w:spacing w:line="276" w:lineRule="auto"/>
              <w:rPr>
                <w:rFonts w:ascii="Arial" w:hAnsi="Arial" w:cs="Arial"/>
              </w:rPr>
            </w:pPr>
            <w:r w:rsidRPr="0086482E">
              <w:rPr>
                <w:rFonts w:ascii="Arial" w:hAnsi="Arial" w:cs="Arial"/>
              </w:rPr>
              <w:t>6 July 2026</w:t>
            </w:r>
          </w:p>
        </w:tc>
        <w:tc>
          <w:tcPr>
            <w:tcW w:w="0" w:type="auto"/>
            <w:shd w:val="clear" w:color="auto" w:fill="E6F1EC"/>
            <w:vAlign w:val="center"/>
            <w:hideMark/>
          </w:tcPr>
          <w:p w14:paraId="57AB4557" w14:textId="77777777" w:rsidR="0086482E" w:rsidRPr="0086482E" w:rsidRDefault="0086482E" w:rsidP="000B717E">
            <w:pPr>
              <w:spacing w:line="276" w:lineRule="auto"/>
              <w:rPr>
                <w:rFonts w:ascii="Arial" w:hAnsi="Arial" w:cs="Arial"/>
              </w:rPr>
            </w:pPr>
            <w:r w:rsidRPr="0086482E">
              <w:rPr>
                <w:rFonts w:ascii="Arial" w:hAnsi="Arial" w:cs="Arial"/>
              </w:rPr>
              <w:t>Register by this date to access NBS from Service Commencement Date</w:t>
            </w:r>
          </w:p>
        </w:tc>
      </w:tr>
      <w:tr w:rsidR="0086482E" w:rsidRPr="0086482E" w14:paraId="28142BC8" w14:textId="77777777" w:rsidTr="003A6B13">
        <w:trPr>
          <w:tblCellSpacing w:w="15" w:type="dxa"/>
        </w:trPr>
        <w:tc>
          <w:tcPr>
            <w:tcW w:w="0" w:type="auto"/>
            <w:shd w:val="clear" w:color="auto" w:fill="E6F1EC"/>
            <w:vAlign w:val="center"/>
            <w:hideMark/>
          </w:tcPr>
          <w:p w14:paraId="0F117A89" w14:textId="77777777" w:rsidR="0086482E" w:rsidRPr="0086482E" w:rsidRDefault="0086482E" w:rsidP="000B717E">
            <w:pPr>
              <w:spacing w:line="276" w:lineRule="auto"/>
              <w:rPr>
                <w:rFonts w:ascii="Arial" w:hAnsi="Arial" w:cs="Arial"/>
              </w:rPr>
            </w:pPr>
            <w:r w:rsidRPr="0086482E">
              <w:rPr>
                <w:rFonts w:ascii="Arial" w:hAnsi="Arial" w:cs="Arial"/>
              </w:rPr>
              <w:t>20 July 2026</w:t>
            </w:r>
          </w:p>
        </w:tc>
        <w:tc>
          <w:tcPr>
            <w:tcW w:w="0" w:type="auto"/>
            <w:shd w:val="clear" w:color="auto" w:fill="E6F1EC"/>
            <w:vAlign w:val="center"/>
            <w:hideMark/>
          </w:tcPr>
          <w:p w14:paraId="2C969663" w14:textId="77777777" w:rsidR="0086482E" w:rsidRPr="0086482E" w:rsidRDefault="0086482E" w:rsidP="000B717E">
            <w:pPr>
              <w:spacing w:line="276" w:lineRule="auto"/>
              <w:rPr>
                <w:rFonts w:ascii="Arial" w:hAnsi="Arial" w:cs="Arial"/>
              </w:rPr>
            </w:pPr>
            <w:r w:rsidRPr="0086482E">
              <w:rPr>
                <w:rFonts w:ascii="Arial" w:hAnsi="Arial" w:cs="Arial"/>
              </w:rPr>
              <w:t>Latest registration deadline (23:59)</w:t>
            </w:r>
          </w:p>
        </w:tc>
      </w:tr>
      <w:tr w:rsidR="0086482E" w:rsidRPr="0086482E" w14:paraId="72189B25" w14:textId="77777777" w:rsidTr="003A6B13">
        <w:trPr>
          <w:tblCellSpacing w:w="15" w:type="dxa"/>
        </w:trPr>
        <w:tc>
          <w:tcPr>
            <w:tcW w:w="0" w:type="auto"/>
            <w:shd w:val="clear" w:color="auto" w:fill="E6F1EC"/>
            <w:vAlign w:val="center"/>
            <w:hideMark/>
          </w:tcPr>
          <w:p w14:paraId="28E06D00" w14:textId="77777777" w:rsidR="0086482E" w:rsidRPr="0086482E" w:rsidRDefault="0086482E" w:rsidP="000B717E">
            <w:pPr>
              <w:spacing w:line="276" w:lineRule="auto"/>
              <w:rPr>
                <w:rFonts w:ascii="Arial" w:hAnsi="Arial" w:cs="Arial"/>
              </w:rPr>
            </w:pPr>
            <w:r w:rsidRPr="0086482E">
              <w:rPr>
                <w:rFonts w:ascii="Arial" w:hAnsi="Arial" w:cs="Arial"/>
              </w:rPr>
              <w:lastRenderedPageBreak/>
              <w:t>20 July – 30 September 2026</w:t>
            </w:r>
          </w:p>
        </w:tc>
        <w:tc>
          <w:tcPr>
            <w:tcW w:w="0" w:type="auto"/>
            <w:shd w:val="clear" w:color="auto" w:fill="E6F1EC"/>
            <w:vAlign w:val="center"/>
            <w:hideMark/>
          </w:tcPr>
          <w:p w14:paraId="44C26E91" w14:textId="77777777" w:rsidR="0086482E" w:rsidRPr="0086482E" w:rsidRDefault="0086482E" w:rsidP="000B717E">
            <w:pPr>
              <w:spacing w:line="276" w:lineRule="auto"/>
              <w:rPr>
                <w:rFonts w:ascii="Arial" w:hAnsi="Arial" w:cs="Arial"/>
              </w:rPr>
            </w:pPr>
            <w:r w:rsidRPr="0086482E">
              <w:rPr>
                <w:rFonts w:ascii="Arial" w:hAnsi="Arial" w:cs="Arial"/>
              </w:rPr>
              <w:t>Must administer at least 10 vaccines</w:t>
            </w:r>
          </w:p>
        </w:tc>
      </w:tr>
      <w:tr w:rsidR="0086482E" w:rsidRPr="0086482E" w14:paraId="73D89D31" w14:textId="77777777" w:rsidTr="003A6B13">
        <w:trPr>
          <w:tblCellSpacing w:w="15" w:type="dxa"/>
        </w:trPr>
        <w:tc>
          <w:tcPr>
            <w:tcW w:w="0" w:type="auto"/>
            <w:shd w:val="clear" w:color="auto" w:fill="E6F1EC"/>
            <w:vAlign w:val="center"/>
            <w:hideMark/>
          </w:tcPr>
          <w:p w14:paraId="3504DEEA" w14:textId="77777777" w:rsidR="0086482E" w:rsidRPr="0086482E" w:rsidRDefault="0086482E" w:rsidP="000B717E">
            <w:pPr>
              <w:spacing w:line="276" w:lineRule="auto"/>
              <w:rPr>
                <w:rFonts w:ascii="Arial" w:hAnsi="Arial" w:cs="Arial"/>
              </w:rPr>
            </w:pPr>
            <w:r w:rsidRPr="0086482E">
              <w:rPr>
                <w:rFonts w:ascii="Arial" w:hAnsi="Arial" w:cs="Arial"/>
              </w:rPr>
              <w:t>31 December 2026</w:t>
            </w:r>
          </w:p>
        </w:tc>
        <w:tc>
          <w:tcPr>
            <w:tcW w:w="0" w:type="auto"/>
            <w:shd w:val="clear" w:color="auto" w:fill="E6F1EC"/>
            <w:vAlign w:val="center"/>
            <w:hideMark/>
          </w:tcPr>
          <w:p w14:paraId="16E8963F" w14:textId="77777777" w:rsidR="0086482E" w:rsidRPr="0086482E" w:rsidRDefault="0086482E" w:rsidP="000B717E">
            <w:pPr>
              <w:spacing w:line="276" w:lineRule="auto"/>
              <w:rPr>
                <w:rFonts w:ascii="Arial" w:hAnsi="Arial" w:cs="Arial"/>
              </w:rPr>
            </w:pPr>
            <w:r w:rsidRPr="0086482E">
              <w:rPr>
                <w:rFonts w:ascii="Arial" w:hAnsi="Arial" w:cs="Arial"/>
              </w:rPr>
              <w:t>First dose must be administered by this date</w:t>
            </w:r>
          </w:p>
        </w:tc>
      </w:tr>
      <w:tr w:rsidR="0086482E" w:rsidRPr="0086482E" w14:paraId="2359514C" w14:textId="77777777" w:rsidTr="003A6B13">
        <w:trPr>
          <w:tblCellSpacing w:w="15" w:type="dxa"/>
        </w:trPr>
        <w:tc>
          <w:tcPr>
            <w:tcW w:w="0" w:type="auto"/>
            <w:shd w:val="clear" w:color="auto" w:fill="E6F1EC"/>
            <w:vAlign w:val="center"/>
            <w:hideMark/>
          </w:tcPr>
          <w:p w14:paraId="58134461" w14:textId="77777777" w:rsidR="0086482E" w:rsidRPr="0086482E" w:rsidRDefault="0086482E" w:rsidP="000B717E">
            <w:pPr>
              <w:spacing w:line="276" w:lineRule="auto"/>
              <w:rPr>
                <w:rFonts w:ascii="Arial" w:hAnsi="Arial" w:cs="Arial"/>
              </w:rPr>
            </w:pPr>
            <w:r w:rsidRPr="0086482E">
              <w:rPr>
                <w:rFonts w:ascii="Arial" w:hAnsi="Arial" w:cs="Arial"/>
              </w:rPr>
              <w:t>31 March 2027</w:t>
            </w:r>
          </w:p>
        </w:tc>
        <w:tc>
          <w:tcPr>
            <w:tcW w:w="0" w:type="auto"/>
            <w:shd w:val="clear" w:color="auto" w:fill="E6F1EC"/>
            <w:vAlign w:val="center"/>
            <w:hideMark/>
          </w:tcPr>
          <w:p w14:paraId="76332682" w14:textId="77777777" w:rsidR="0086482E" w:rsidRPr="0086482E" w:rsidRDefault="0086482E" w:rsidP="000B717E">
            <w:pPr>
              <w:spacing w:line="276" w:lineRule="auto"/>
              <w:rPr>
                <w:rFonts w:ascii="Arial" w:hAnsi="Arial" w:cs="Arial"/>
              </w:rPr>
            </w:pPr>
            <w:r w:rsidRPr="0086482E">
              <w:rPr>
                <w:rFonts w:ascii="Arial" w:hAnsi="Arial" w:cs="Arial"/>
              </w:rPr>
              <w:t>Service end date</w:t>
            </w:r>
          </w:p>
        </w:tc>
      </w:tr>
    </w:tbl>
    <w:p w14:paraId="7D642617" w14:textId="77777777" w:rsidR="0086482E" w:rsidRPr="0086482E" w:rsidRDefault="0086482E" w:rsidP="000B717E">
      <w:pPr>
        <w:pStyle w:val="Heading2"/>
        <w:spacing w:line="276" w:lineRule="auto"/>
        <w:rPr>
          <w:rFonts w:ascii="Arial" w:hAnsi="Arial" w:cs="Arial"/>
        </w:rPr>
      </w:pPr>
      <w:bookmarkStart w:id="22" w:name="_Toc234418128"/>
      <w:r w:rsidRPr="0086482E">
        <w:rPr>
          <w:rFonts w:ascii="Arial" w:hAnsi="Arial" w:cs="Arial"/>
        </w:rPr>
        <w:t>What is Different to COVID-19 Vaccination Programme</w:t>
      </w:r>
      <w:bookmarkEnd w:id="22"/>
    </w:p>
    <w:p w14:paraId="06162EF4" w14:textId="4F416214" w:rsidR="0086482E" w:rsidRPr="0086482E" w:rsidRDefault="0086482E" w:rsidP="000B717E">
      <w:pPr>
        <w:pStyle w:val="Heading3"/>
        <w:spacing w:line="276" w:lineRule="auto"/>
        <w:rPr>
          <w:rFonts w:ascii="Arial" w:hAnsi="Arial" w:cs="Arial"/>
        </w:rPr>
      </w:pPr>
      <w:bookmarkStart w:id="23" w:name="_Toc234418129"/>
      <w:r w:rsidRPr="0086482E">
        <w:rPr>
          <w:rFonts w:ascii="Arial" w:hAnsi="Arial" w:cs="Arial"/>
        </w:rPr>
        <w:t xml:space="preserve">Allocation </w:t>
      </w:r>
      <w:r w:rsidR="00A21711">
        <w:rPr>
          <w:rFonts w:ascii="Arial" w:hAnsi="Arial" w:cs="Arial"/>
        </w:rPr>
        <w:t>m</w:t>
      </w:r>
      <w:r w:rsidRPr="0086482E">
        <w:rPr>
          <w:rFonts w:ascii="Arial" w:hAnsi="Arial" w:cs="Arial"/>
        </w:rPr>
        <w:t>odel</w:t>
      </w:r>
      <w:bookmarkEnd w:id="23"/>
    </w:p>
    <w:p w14:paraId="1C13FE04" w14:textId="3B2BE133" w:rsidR="0086482E" w:rsidRPr="0086482E" w:rsidRDefault="0086482E" w:rsidP="000B717E">
      <w:pPr>
        <w:spacing w:line="276" w:lineRule="auto"/>
        <w:rPr>
          <w:rFonts w:ascii="Arial" w:hAnsi="Arial" w:cs="Arial"/>
        </w:rPr>
      </w:pPr>
      <w:r w:rsidRPr="0086482E">
        <w:rPr>
          <w:rFonts w:ascii="Arial" w:hAnsi="Arial" w:cs="Arial"/>
        </w:rPr>
        <w:t>There is no season forecast model. All providers start with a flat initial allocation of 10 doses regardless of size or historical activity. Subsequent allocations are either a further 10 doses or a quantity matching NBS booked appointments. The programme is designed for a specific, time-limited cohort of approximately one million young people, so allocations are tightly managed and linked directly to appointment activity.</w:t>
      </w:r>
      <w:r w:rsidR="5A67539E" w:rsidRPr="2CE8BA71">
        <w:rPr>
          <w:rFonts w:ascii="Arial" w:hAnsi="Arial" w:cs="Arial"/>
        </w:rPr>
        <w:t xml:space="preserve"> </w:t>
      </w:r>
      <w:r w:rsidR="003477B6" w:rsidRPr="003477B6">
        <w:rPr>
          <w:rFonts w:ascii="Arial" w:hAnsi="Arial" w:cs="Arial"/>
        </w:rPr>
        <w:t>Walk-in activity can be served using surplus stock only. Providers will not receive allocations to cover walk-in activity, and additional supply requests made solely for this purpose will not be approved.</w:t>
      </w:r>
    </w:p>
    <w:p w14:paraId="39DB96BE" w14:textId="0AA7BA2D" w:rsidR="0086482E" w:rsidRPr="0086482E" w:rsidRDefault="0086482E" w:rsidP="000B717E">
      <w:pPr>
        <w:pStyle w:val="Heading3"/>
        <w:spacing w:line="276" w:lineRule="auto"/>
        <w:rPr>
          <w:rFonts w:ascii="Arial" w:hAnsi="Arial" w:cs="Arial"/>
        </w:rPr>
      </w:pPr>
      <w:bookmarkStart w:id="24" w:name="_Toc234418130"/>
      <w:r w:rsidRPr="0086482E">
        <w:rPr>
          <w:rFonts w:ascii="Arial" w:hAnsi="Arial" w:cs="Arial"/>
        </w:rPr>
        <w:t>Ordering Flexibility</w:t>
      </w:r>
      <w:r w:rsidR="009F0688">
        <w:rPr>
          <w:rFonts w:ascii="Arial" w:hAnsi="Arial" w:cs="Arial"/>
        </w:rPr>
        <w:t xml:space="preserve"> and </w:t>
      </w:r>
      <w:r w:rsidR="00A21711">
        <w:rPr>
          <w:rFonts w:ascii="Arial" w:hAnsi="Arial" w:cs="Arial"/>
        </w:rPr>
        <w:t>delivery dates</w:t>
      </w:r>
      <w:bookmarkEnd w:id="24"/>
    </w:p>
    <w:p w14:paraId="11B15262" w14:textId="7F9A4A09" w:rsidR="0086482E" w:rsidRPr="0086482E" w:rsidRDefault="00C7145C" w:rsidP="000B717E">
      <w:pPr>
        <w:spacing w:line="276" w:lineRule="auto"/>
        <w:rPr>
          <w:rFonts w:ascii="Arial" w:hAnsi="Arial" w:cs="Arial"/>
        </w:rPr>
      </w:pPr>
      <w:r w:rsidRPr="00C7145C">
        <w:rPr>
          <w:rFonts w:ascii="Arial" w:hAnsi="Arial" w:cs="Arial"/>
        </w:rPr>
        <w:t>Unlike COVID-19, providers can</w:t>
      </w:r>
      <w:r w:rsidR="001D25A0">
        <w:rPr>
          <w:rFonts w:ascii="Arial" w:hAnsi="Arial" w:cs="Arial"/>
        </w:rPr>
        <w:t xml:space="preserve"> only </w:t>
      </w:r>
      <w:r w:rsidR="00607D85">
        <w:rPr>
          <w:rFonts w:ascii="Arial" w:hAnsi="Arial" w:cs="Arial"/>
        </w:rPr>
        <w:t>place orders for delivery on their</w:t>
      </w:r>
      <w:r w:rsidR="001D25A0">
        <w:rPr>
          <w:rFonts w:ascii="Arial" w:hAnsi="Arial" w:cs="Arial"/>
        </w:rPr>
        <w:t xml:space="preserve"> assigned fixed delivery day each week.</w:t>
      </w:r>
      <w:r w:rsidRPr="00C7145C">
        <w:rPr>
          <w:rFonts w:ascii="Arial" w:hAnsi="Arial" w:cs="Arial"/>
        </w:rPr>
        <w:t xml:space="preserve"> There are no off-schedule deliveries under any circumstances.</w:t>
      </w:r>
    </w:p>
    <w:p w14:paraId="5AB221E9" w14:textId="1B372492" w:rsidR="0086482E" w:rsidRPr="0086482E" w:rsidRDefault="0086482E" w:rsidP="000B717E">
      <w:pPr>
        <w:pStyle w:val="Heading3"/>
        <w:spacing w:line="276" w:lineRule="auto"/>
        <w:rPr>
          <w:rFonts w:ascii="Arial" w:hAnsi="Arial" w:cs="Arial"/>
        </w:rPr>
      </w:pPr>
      <w:bookmarkStart w:id="25" w:name="_Toc234418131"/>
      <w:r w:rsidRPr="0086482E">
        <w:rPr>
          <w:rFonts w:ascii="Arial" w:hAnsi="Arial" w:cs="Arial"/>
        </w:rPr>
        <w:t xml:space="preserve">Order </w:t>
      </w:r>
      <w:r w:rsidR="00A21711">
        <w:rPr>
          <w:rFonts w:ascii="Arial" w:hAnsi="Arial" w:cs="Arial"/>
        </w:rPr>
        <w:t>c</w:t>
      </w:r>
      <w:r w:rsidRPr="0086482E">
        <w:rPr>
          <w:rFonts w:ascii="Arial" w:hAnsi="Arial" w:cs="Arial"/>
        </w:rPr>
        <w:t>ut-</w:t>
      </w:r>
      <w:r w:rsidR="00A21711">
        <w:rPr>
          <w:rFonts w:ascii="Arial" w:hAnsi="Arial" w:cs="Arial"/>
        </w:rPr>
        <w:t>o</w:t>
      </w:r>
      <w:r w:rsidRPr="0086482E">
        <w:rPr>
          <w:rFonts w:ascii="Arial" w:hAnsi="Arial" w:cs="Arial"/>
        </w:rPr>
        <w:t xml:space="preserve">ff </w:t>
      </w:r>
      <w:r w:rsidR="00A21711">
        <w:rPr>
          <w:rFonts w:ascii="Arial" w:hAnsi="Arial" w:cs="Arial"/>
        </w:rPr>
        <w:t>d</w:t>
      </w:r>
      <w:r w:rsidRPr="0086482E">
        <w:rPr>
          <w:rFonts w:ascii="Arial" w:hAnsi="Arial" w:cs="Arial"/>
        </w:rPr>
        <w:t>eadlines</w:t>
      </w:r>
      <w:bookmarkEnd w:id="25"/>
    </w:p>
    <w:p w14:paraId="185CAA19" w14:textId="0EDA35F0" w:rsidR="0086482E" w:rsidRPr="0086482E" w:rsidRDefault="00A21711" w:rsidP="000B717E">
      <w:pPr>
        <w:spacing w:line="276" w:lineRule="auto"/>
        <w:rPr>
          <w:rFonts w:ascii="Arial" w:hAnsi="Arial" w:cs="Arial"/>
        </w:rPr>
      </w:pPr>
      <w:r w:rsidRPr="00A21711">
        <w:rPr>
          <w:rFonts w:ascii="Arial" w:hAnsi="Arial" w:cs="Arial"/>
        </w:rPr>
        <w:t xml:space="preserve">Cut-off deadlines are fixed and tied to your delivery day. See </w:t>
      </w:r>
      <w:hyperlink w:anchor="_Fixed_delivery_days" w:history="1">
        <w:r w:rsidRPr="007D2045">
          <w:rPr>
            <w:rStyle w:val="Hyperlink"/>
            <w:rFonts w:ascii="Arial" w:hAnsi="Arial" w:cs="Arial"/>
          </w:rPr>
          <w:t>the</w:t>
        </w:r>
        <w:r w:rsidR="007D2045" w:rsidRPr="007D2045">
          <w:rPr>
            <w:rStyle w:val="Hyperlink"/>
            <w:rFonts w:ascii="Arial" w:hAnsi="Arial" w:cs="Arial"/>
          </w:rPr>
          <w:t xml:space="preserve"> </w:t>
        </w:r>
        <w:r w:rsidRPr="007D2045">
          <w:rPr>
            <w:rStyle w:val="Hyperlink"/>
            <w:rFonts w:ascii="Arial" w:hAnsi="Arial" w:cs="Arial"/>
          </w:rPr>
          <w:t>Fixed Delivery Days and Order Deadlines</w:t>
        </w:r>
      </w:hyperlink>
      <w:r w:rsidR="007D2045">
        <w:rPr>
          <w:rFonts w:ascii="Arial" w:hAnsi="Arial" w:cs="Arial"/>
        </w:rPr>
        <w:t xml:space="preserve"> </w:t>
      </w:r>
      <w:r w:rsidRPr="00A21711">
        <w:rPr>
          <w:rFonts w:ascii="Arial" w:hAnsi="Arial" w:cs="Arial"/>
        </w:rPr>
        <w:t>section above for the full schedule. Missing the cut-off means waiting until your next scheduled delivery day. There are no exceptions.</w:t>
      </w:r>
    </w:p>
    <w:p w14:paraId="35F64BA3" w14:textId="43CFAEF3" w:rsidR="0086482E" w:rsidRPr="0086482E" w:rsidRDefault="0086482E" w:rsidP="000B717E">
      <w:pPr>
        <w:pStyle w:val="Heading3"/>
        <w:spacing w:line="276" w:lineRule="auto"/>
        <w:rPr>
          <w:rFonts w:ascii="Arial" w:hAnsi="Arial" w:cs="Arial"/>
        </w:rPr>
      </w:pPr>
      <w:bookmarkStart w:id="26" w:name="_Toc234418132"/>
      <w:r w:rsidRPr="0086482E">
        <w:rPr>
          <w:rFonts w:ascii="Arial" w:hAnsi="Arial" w:cs="Arial"/>
        </w:rPr>
        <w:t xml:space="preserve">Triggering a </w:t>
      </w:r>
      <w:r w:rsidR="00C7145C">
        <w:rPr>
          <w:rFonts w:ascii="Arial" w:hAnsi="Arial" w:cs="Arial"/>
        </w:rPr>
        <w:t>n</w:t>
      </w:r>
      <w:r w:rsidRPr="0086482E">
        <w:rPr>
          <w:rFonts w:ascii="Arial" w:hAnsi="Arial" w:cs="Arial"/>
        </w:rPr>
        <w:t xml:space="preserve">ew </w:t>
      </w:r>
      <w:r w:rsidR="00C7145C">
        <w:rPr>
          <w:rFonts w:ascii="Arial" w:hAnsi="Arial" w:cs="Arial"/>
        </w:rPr>
        <w:t>a</w:t>
      </w:r>
      <w:r w:rsidRPr="0086482E">
        <w:rPr>
          <w:rFonts w:ascii="Arial" w:hAnsi="Arial" w:cs="Arial"/>
        </w:rPr>
        <w:t>llocation</w:t>
      </w:r>
      <w:bookmarkEnd w:id="26"/>
    </w:p>
    <w:p w14:paraId="44C07BCA" w14:textId="14B842CA" w:rsidR="0086482E" w:rsidRPr="0086482E" w:rsidRDefault="0086482E" w:rsidP="000B717E">
      <w:pPr>
        <w:spacing w:line="276" w:lineRule="auto"/>
        <w:rPr>
          <w:rFonts w:ascii="Arial" w:hAnsi="Arial" w:cs="Arial"/>
        </w:rPr>
      </w:pPr>
      <w:r w:rsidRPr="0086482E">
        <w:rPr>
          <w:rFonts w:ascii="Arial" w:hAnsi="Arial" w:cs="Arial"/>
        </w:rPr>
        <w:t xml:space="preserve">There is no TDM or season forecast release mechanism. A new allocation is triggered once a provider has vaccinated at least 5 patients (50% of the initial 10-dose pack). </w:t>
      </w:r>
    </w:p>
    <w:p w14:paraId="3AB978D9" w14:textId="77777777" w:rsidR="0086482E" w:rsidRPr="0086482E" w:rsidRDefault="0086482E" w:rsidP="000B717E">
      <w:pPr>
        <w:pStyle w:val="Heading3"/>
        <w:spacing w:line="276" w:lineRule="auto"/>
        <w:rPr>
          <w:rFonts w:ascii="Arial" w:hAnsi="Arial" w:cs="Arial"/>
        </w:rPr>
      </w:pPr>
      <w:bookmarkStart w:id="27" w:name="_Toc234418133"/>
      <w:r w:rsidRPr="0086482E">
        <w:rPr>
          <w:rFonts w:ascii="Arial" w:hAnsi="Arial" w:cs="Arial"/>
        </w:rPr>
        <w:t>Consumables</w:t>
      </w:r>
      <w:bookmarkEnd w:id="27"/>
    </w:p>
    <w:p w14:paraId="441E2093" w14:textId="243C3E8F" w:rsidR="0086482E" w:rsidRPr="0086482E" w:rsidRDefault="000C127E" w:rsidP="000B717E">
      <w:pPr>
        <w:spacing w:line="276" w:lineRule="auto"/>
        <w:rPr>
          <w:rFonts w:ascii="Arial" w:hAnsi="Arial" w:cs="Arial"/>
        </w:rPr>
      </w:pPr>
      <w:r w:rsidRPr="000C127E">
        <w:rPr>
          <w:rFonts w:ascii="Arial" w:hAnsi="Arial" w:cs="Arial"/>
        </w:rPr>
        <w:t>Unlike the COVID-19 programme, consumables including suitable needles are not centrally supplied. You are responsible for sourcing and funding your own consumables.</w:t>
      </w:r>
    </w:p>
    <w:p w14:paraId="52D489EF" w14:textId="21A45F06" w:rsidR="0086482E" w:rsidRPr="0086482E" w:rsidRDefault="0086482E" w:rsidP="000B717E">
      <w:pPr>
        <w:pStyle w:val="Heading3"/>
        <w:spacing w:line="276" w:lineRule="auto"/>
        <w:rPr>
          <w:rFonts w:ascii="Arial" w:hAnsi="Arial" w:cs="Arial"/>
        </w:rPr>
      </w:pPr>
      <w:bookmarkStart w:id="28" w:name="_Toc234418134"/>
      <w:r w:rsidRPr="0086482E">
        <w:rPr>
          <w:rFonts w:ascii="Arial" w:hAnsi="Arial" w:cs="Arial"/>
        </w:rPr>
        <w:lastRenderedPageBreak/>
        <w:t xml:space="preserve">Additional </w:t>
      </w:r>
      <w:r w:rsidR="000C127E">
        <w:rPr>
          <w:rFonts w:ascii="Arial" w:hAnsi="Arial" w:cs="Arial"/>
        </w:rPr>
        <w:t>s</w:t>
      </w:r>
      <w:r w:rsidRPr="0086482E">
        <w:rPr>
          <w:rFonts w:ascii="Arial" w:hAnsi="Arial" w:cs="Arial"/>
        </w:rPr>
        <w:t xml:space="preserve">upply </w:t>
      </w:r>
      <w:r w:rsidR="000C127E">
        <w:rPr>
          <w:rFonts w:ascii="Arial" w:hAnsi="Arial" w:cs="Arial"/>
        </w:rPr>
        <w:t>r</w:t>
      </w:r>
      <w:r w:rsidRPr="0086482E">
        <w:rPr>
          <w:rFonts w:ascii="Arial" w:hAnsi="Arial" w:cs="Arial"/>
        </w:rPr>
        <w:t>equests</w:t>
      </w:r>
      <w:bookmarkEnd w:id="28"/>
    </w:p>
    <w:p w14:paraId="07243980" w14:textId="77777777" w:rsidR="003926EE" w:rsidRPr="003926EE" w:rsidRDefault="003926EE" w:rsidP="003926EE">
      <w:pPr>
        <w:spacing w:line="276" w:lineRule="auto"/>
        <w:rPr>
          <w:rFonts w:ascii="Arial" w:hAnsi="Arial" w:cs="Arial"/>
        </w:rPr>
      </w:pPr>
      <w:r w:rsidRPr="003926EE">
        <w:rPr>
          <w:rFonts w:ascii="Arial" w:hAnsi="Arial" w:cs="Arial"/>
        </w:rPr>
        <w:t>Unlike the COVID-19 programme, there is no formal additional supply request process linked to a season forecast. Allocation increases are primarily driven by NBS appointment data and usage thresholds.</w:t>
      </w:r>
    </w:p>
    <w:p w14:paraId="13BEA2F8" w14:textId="77777777" w:rsidR="003926EE" w:rsidRPr="003926EE" w:rsidRDefault="003926EE" w:rsidP="003926EE">
      <w:pPr>
        <w:spacing w:line="276" w:lineRule="auto"/>
        <w:rPr>
          <w:rFonts w:ascii="Arial" w:hAnsi="Arial" w:cs="Arial"/>
        </w:rPr>
      </w:pPr>
      <w:r w:rsidRPr="003926EE">
        <w:rPr>
          <w:rFonts w:ascii="Arial" w:hAnsi="Arial" w:cs="Arial"/>
        </w:rPr>
        <w:t>However, providers can request additional vaccine supply above their current allocation through the FDP Supply Dashboard where there is a clear and evidenced need. Examples of circumstances where a request may be approved include confirmed offsite delivery activity approved by the Commissioner, or NBS booked appointments that exceed your current allocation. Requests made solely to cover walk-in activity will not be approved.</w:t>
      </w:r>
    </w:p>
    <w:p w14:paraId="137EB1CE" w14:textId="433A5558" w:rsidR="003926EE" w:rsidRPr="003926EE" w:rsidRDefault="003926EE" w:rsidP="003926EE">
      <w:pPr>
        <w:spacing w:line="276" w:lineRule="auto"/>
        <w:rPr>
          <w:rFonts w:ascii="Arial" w:hAnsi="Arial" w:cs="Arial"/>
        </w:rPr>
      </w:pPr>
      <w:r w:rsidRPr="003926EE">
        <w:rPr>
          <w:rFonts w:ascii="Arial" w:hAnsi="Arial" w:cs="Arial"/>
        </w:rPr>
        <w:t>See the </w:t>
      </w:r>
      <w:hyperlink w:anchor="_Additional_supply_requests" w:history="1">
        <w:r w:rsidRPr="003926EE">
          <w:rPr>
            <w:rStyle w:val="Hyperlink"/>
            <w:rFonts w:ascii="Arial" w:hAnsi="Arial" w:cs="Arial"/>
          </w:rPr>
          <w:t>Additional supply requests section</w:t>
        </w:r>
      </w:hyperlink>
      <w:r w:rsidRPr="003926EE">
        <w:rPr>
          <w:rFonts w:ascii="Arial" w:hAnsi="Arial" w:cs="Arial"/>
        </w:rPr>
        <w:t xml:space="preserve"> above for full details.</w:t>
      </w:r>
    </w:p>
    <w:p w14:paraId="65FA8954" w14:textId="612A3B4F" w:rsidR="0086482E" w:rsidRPr="0086482E" w:rsidRDefault="0086482E" w:rsidP="000B717E">
      <w:pPr>
        <w:pStyle w:val="Heading3"/>
        <w:spacing w:line="276" w:lineRule="auto"/>
        <w:rPr>
          <w:rFonts w:ascii="Arial" w:hAnsi="Arial" w:cs="Arial"/>
        </w:rPr>
      </w:pPr>
      <w:bookmarkStart w:id="29" w:name="_Toc234418135"/>
      <w:r w:rsidRPr="0086482E">
        <w:rPr>
          <w:rFonts w:ascii="Arial" w:hAnsi="Arial" w:cs="Arial"/>
        </w:rPr>
        <w:t xml:space="preserve">Stocktake </w:t>
      </w:r>
      <w:r w:rsidR="00A241F6">
        <w:rPr>
          <w:rFonts w:ascii="Arial" w:hAnsi="Arial" w:cs="Arial"/>
        </w:rPr>
        <w:t>r</w:t>
      </w:r>
      <w:r w:rsidRPr="0086482E">
        <w:rPr>
          <w:rFonts w:ascii="Arial" w:hAnsi="Arial" w:cs="Arial"/>
        </w:rPr>
        <w:t>equirements</w:t>
      </w:r>
      <w:bookmarkEnd w:id="29"/>
    </w:p>
    <w:p w14:paraId="57735B1E" w14:textId="27CE34D2" w:rsidR="0086482E" w:rsidRPr="0086482E" w:rsidRDefault="0086482E" w:rsidP="000B717E">
      <w:pPr>
        <w:spacing w:line="276" w:lineRule="auto"/>
        <w:rPr>
          <w:rFonts w:ascii="Arial" w:hAnsi="Arial" w:cs="Arial"/>
        </w:rPr>
      </w:pPr>
      <w:r w:rsidRPr="0086482E">
        <w:rPr>
          <w:rFonts w:ascii="Arial" w:hAnsi="Arial" w:cs="Arial"/>
        </w:rPr>
        <w:t>Both programmes require a valid stocktake to have been completed within the last 7 days</w:t>
      </w:r>
      <w:r w:rsidR="00A241F6">
        <w:rPr>
          <w:rFonts w:ascii="Arial" w:hAnsi="Arial" w:cs="Arial"/>
        </w:rPr>
        <w:t xml:space="preserve"> </w:t>
      </w:r>
      <w:r w:rsidRPr="0086482E">
        <w:rPr>
          <w:rFonts w:ascii="Arial" w:hAnsi="Arial" w:cs="Arial"/>
        </w:rPr>
        <w:t xml:space="preserve">before an order can be placed. </w:t>
      </w:r>
      <w:r w:rsidR="00A241F6" w:rsidRPr="00A241F6">
        <w:rPr>
          <w:rFonts w:ascii="Arial" w:hAnsi="Arial" w:cs="Arial"/>
        </w:rPr>
        <w:t xml:space="preserve">The same exceptions </w:t>
      </w:r>
      <w:proofErr w:type="gramStart"/>
      <w:r w:rsidR="00A241F6" w:rsidRPr="00A241F6">
        <w:rPr>
          <w:rFonts w:ascii="Arial" w:hAnsi="Arial" w:cs="Arial"/>
        </w:rPr>
        <w:t>apply:</w:t>
      </w:r>
      <w:proofErr w:type="gramEnd"/>
      <w:r w:rsidR="00A241F6" w:rsidRPr="00A241F6">
        <w:rPr>
          <w:rFonts w:ascii="Arial" w:hAnsi="Arial" w:cs="Arial"/>
        </w:rPr>
        <w:t xml:space="preserve"> no stocktake is required for new sites that have never received stock, or where the last stocktake showed zero stock with no deliveries since.</w:t>
      </w:r>
    </w:p>
    <w:p w14:paraId="3E331938" w14:textId="77777777" w:rsidR="0086482E" w:rsidRPr="0086482E" w:rsidRDefault="0086482E" w:rsidP="000B717E">
      <w:pPr>
        <w:pStyle w:val="Heading3"/>
        <w:spacing w:line="276" w:lineRule="auto"/>
        <w:rPr>
          <w:rFonts w:ascii="Arial" w:hAnsi="Arial" w:cs="Arial"/>
        </w:rPr>
      </w:pPr>
      <w:bookmarkStart w:id="30" w:name="_Toc234418136"/>
      <w:r w:rsidRPr="0086482E">
        <w:rPr>
          <w:rFonts w:ascii="Arial" w:hAnsi="Arial" w:cs="Arial"/>
        </w:rPr>
        <w:t>Key Similarities</w:t>
      </w:r>
      <w:bookmarkEnd w:id="30"/>
    </w:p>
    <w:p w14:paraId="495B44A5" w14:textId="0B73DA43" w:rsidR="0086482E" w:rsidRPr="0086482E" w:rsidRDefault="00E65AD8" w:rsidP="000B717E">
      <w:pPr>
        <w:spacing w:line="276" w:lineRule="auto"/>
        <w:rPr>
          <w:rFonts w:ascii="Arial" w:hAnsi="Arial" w:cs="Arial"/>
        </w:rPr>
      </w:pPr>
      <w:r>
        <w:rPr>
          <w:rFonts w:ascii="Arial" w:hAnsi="Arial" w:cs="Arial"/>
        </w:rPr>
        <w:t>T</w:t>
      </w:r>
      <w:r w:rsidR="0086482E" w:rsidRPr="0086482E">
        <w:rPr>
          <w:rFonts w:ascii="Arial" w:hAnsi="Arial" w:cs="Arial"/>
        </w:rPr>
        <w:t xml:space="preserve">he following aspects work in the same way </w:t>
      </w:r>
      <w:r>
        <w:rPr>
          <w:rFonts w:ascii="Arial" w:hAnsi="Arial" w:cs="Arial"/>
        </w:rPr>
        <w:t>as the COVID-19 programme</w:t>
      </w:r>
      <w:r w:rsidR="0086482E" w:rsidRPr="0086482E">
        <w:rPr>
          <w:rFonts w:ascii="Arial" w:hAnsi="Arial" w:cs="Arial"/>
        </w:rPr>
        <w:t>:</w:t>
      </w:r>
    </w:p>
    <w:p w14:paraId="4D655CD6" w14:textId="77777777" w:rsidR="0086482E" w:rsidRPr="0086482E" w:rsidRDefault="0086482E" w:rsidP="000B717E">
      <w:pPr>
        <w:numPr>
          <w:ilvl w:val="0"/>
          <w:numId w:val="9"/>
        </w:numPr>
        <w:spacing w:line="276" w:lineRule="auto"/>
        <w:rPr>
          <w:rFonts w:ascii="Arial" w:hAnsi="Arial" w:cs="Arial"/>
        </w:rPr>
      </w:pPr>
      <w:r w:rsidRPr="0086482E">
        <w:rPr>
          <w:rFonts w:ascii="Arial" w:hAnsi="Arial" w:cs="Arial"/>
        </w:rPr>
        <w:t>Vaccine is centrally supplied and free of charge via FDP.</w:t>
      </w:r>
    </w:p>
    <w:p w14:paraId="44A750FD" w14:textId="77777777" w:rsidR="0086482E" w:rsidRPr="0086482E" w:rsidRDefault="0086482E" w:rsidP="000B717E">
      <w:pPr>
        <w:numPr>
          <w:ilvl w:val="0"/>
          <w:numId w:val="9"/>
        </w:numPr>
        <w:spacing w:line="276" w:lineRule="auto"/>
        <w:rPr>
          <w:rFonts w:ascii="Arial" w:hAnsi="Arial" w:cs="Arial"/>
        </w:rPr>
      </w:pPr>
      <w:r w:rsidRPr="0086482E">
        <w:rPr>
          <w:rFonts w:ascii="Arial" w:hAnsi="Arial" w:cs="Arial"/>
        </w:rPr>
        <w:t>Providers must actively place orders — stock is not dispatched automatically.</w:t>
      </w:r>
    </w:p>
    <w:p w14:paraId="61DACC2E" w14:textId="77777777" w:rsidR="0086482E" w:rsidRPr="0086482E" w:rsidRDefault="0086482E" w:rsidP="000B717E">
      <w:pPr>
        <w:numPr>
          <w:ilvl w:val="0"/>
          <w:numId w:val="9"/>
        </w:numPr>
        <w:spacing w:line="276" w:lineRule="auto"/>
        <w:rPr>
          <w:rFonts w:ascii="Arial" w:hAnsi="Arial" w:cs="Arial"/>
        </w:rPr>
      </w:pPr>
      <w:r w:rsidRPr="0086482E">
        <w:rPr>
          <w:rFonts w:ascii="Arial" w:hAnsi="Arial" w:cs="Arial"/>
        </w:rPr>
        <w:t>Stocktake compliance is required before ordering.</w:t>
      </w:r>
    </w:p>
    <w:p w14:paraId="21D7EB7C" w14:textId="7570FEAB" w:rsidR="0086482E" w:rsidRPr="0086482E" w:rsidRDefault="0086482E" w:rsidP="000B717E">
      <w:pPr>
        <w:numPr>
          <w:ilvl w:val="0"/>
          <w:numId w:val="9"/>
        </w:numPr>
        <w:spacing w:line="276" w:lineRule="auto"/>
        <w:rPr>
          <w:rFonts w:ascii="Arial" w:hAnsi="Arial" w:cs="Arial"/>
        </w:rPr>
      </w:pPr>
      <w:r w:rsidRPr="0086482E">
        <w:rPr>
          <w:rFonts w:ascii="Arial" w:hAnsi="Arial" w:cs="Arial"/>
        </w:rPr>
        <w:t xml:space="preserve">Cold chain management and </w:t>
      </w:r>
      <w:hyperlink r:id="rId26" w:history="1">
        <w:r w:rsidRPr="000A0B95">
          <w:rPr>
            <w:rStyle w:val="Hyperlink"/>
            <w:rFonts w:ascii="Arial" w:hAnsi="Arial" w:cs="Arial"/>
          </w:rPr>
          <w:t>Green Book Chapter 3</w:t>
        </w:r>
      </w:hyperlink>
      <w:r w:rsidRPr="0086482E">
        <w:rPr>
          <w:rFonts w:ascii="Arial" w:hAnsi="Arial" w:cs="Arial"/>
        </w:rPr>
        <w:t xml:space="preserve"> guidance applies.</w:t>
      </w:r>
    </w:p>
    <w:p w14:paraId="7371C7AA" w14:textId="77777777" w:rsidR="0086482E" w:rsidRPr="0086482E" w:rsidRDefault="0086482E" w:rsidP="000B717E">
      <w:pPr>
        <w:numPr>
          <w:ilvl w:val="0"/>
          <w:numId w:val="9"/>
        </w:numPr>
        <w:spacing w:line="276" w:lineRule="auto"/>
        <w:rPr>
          <w:rFonts w:ascii="Arial" w:hAnsi="Arial" w:cs="Arial"/>
        </w:rPr>
      </w:pPr>
      <w:r w:rsidRPr="0086482E">
        <w:rPr>
          <w:rFonts w:ascii="Arial" w:hAnsi="Arial" w:cs="Arial"/>
        </w:rPr>
        <w:t>Vaccination records must be entered on the same day as administration.</w:t>
      </w:r>
    </w:p>
    <w:p w14:paraId="6F05B9DE" w14:textId="77777777" w:rsidR="0086482E" w:rsidRPr="0086482E" w:rsidRDefault="0086482E" w:rsidP="000B717E">
      <w:pPr>
        <w:numPr>
          <w:ilvl w:val="0"/>
          <w:numId w:val="9"/>
        </w:numPr>
        <w:spacing w:line="276" w:lineRule="auto"/>
        <w:rPr>
          <w:rFonts w:ascii="Arial" w:hAnsi="Arial" w:cs="Arial"/>
        </w:rPr>
      </w:pPr>
      <w:r w:rsidRPr="0086482E">
        <w:rPr>
          <w:rFonts w:ascii="Arial" w:hAnsi="Arial" w:cs="Arial"/>
        </w:rPr>
        <w:t>NBS is used for appointment booking and visibility.</w:t>
      </w:r>
    </w:p>
    <w:p w14:paraId="626287A3" w14:textId="77777777" w:rsidR="0086482E" w:rsidRDefault="0086482E" w:rsidP="000B717E">
      <w:pPr>
        <w:spacing w:line="276" w:lineRule="auto"/>
      </w:pPr>
    </w:p>
    <w:p w14:paraId="2B6D2711" w14:textId="35358CAD" w:rsidR="0086482E" w:rsidRPr="0086482E" w:rsidRDefault="0086482E" w:rsidP="000B717E">
      <w:pPr>
        <w:pStyle w:val="Heading2"/>
        <w:spacing w:line="276" w:lineRule="auto"/>
        <w:rPr>
          <w:rFonts w:ascii="Arial" w:hAnsi="Arial" w:cs="Arial"/>
        </w:rPr>
      </w:pPr>
      <w:bookmarkStart w:id="31" w:name="_Toc234418137"/>
      <w:r w:rsidRPr="0086482E">
        <w:rPr>
          <w:rFonts w:ascii="Arial" w:hAnsi="Arial" w:cs="Arial"/>
        </w:rPr>
        <w:t>Glossary</w:t>
      </w:r>
      <w:bookmarkEnd w:id="31"/>
    </w:p>
    <w:tbl>
      <w:tblPr>
        <w:tblW w:w="0" w:type="auto"/>
        <w:tblCellSpacing w:w="15" w:type="dxa"/>
        <w:tblInd w:w="-567" w:type="dxa"/>
        <w:shd w:val="clear" w:color="auto" w:fill="E6F1EC"/>
        <w:tblCellMar>
          <w:top w:w="15" w:type="dxa"/>
          <w:left w:w="15" w:type="dxa"/>
          <w:bottom w:w="15" w:type="dxa"/>
          <w:right w:w="15" w:type="dxa"/>
        </w:tblCellMar>
        <w:tblLook w:val="04A0" w:firstRow="1" w:lastRow="0" w:firstColumn="1" w:lastColumn="0" w:noHBand="0" w:noVBand="1"/>
      </w:tblPr>
      <w:tblGrid>
        <w:gridCol w:w="1722"/>
        <w:gridCol w:w="7871"/>
      </w:tblGrid>
      <w:tr w:rsidR="0086482E" w:rsidRPr="0086482E" w14:paraId="64DE0F59" w14:textId="77777777">
        <w:trPr>
          <w:tblHeader/>
          <w:tblCellSpacing w:w="15" w:type="dxa"/>
        </w:trPr>
        <w:tc>
          <w:tcPr>
            <w:tcW w:w="1677" w:type="dxa"/>
            <w:shd w:val="clear" w:color="auto" w:fill="E6F1EC"/>
            <w:vAlign w:val="center"/>
            <w:hideMark/>
          </w:tcPr>
          <w:p w14:paraId="21E3A218" w14:textId="77777777" w:rsidR="0086482E" w:rsidRPr="0086482E" w:rsidRDefault="0086482E" w:rsidP="000B717E">
            <w:pPr>
              <w:spacing w:line="276" w:lineRule="auto"/>
              <w:rPr>
                <w:rFonts w:ascii="Arial" w:hAnsi="Arial" w:cs="Arial"/>
                <w:b/>
                <w:bCs/>
              </w:rPr>
            </w:pPr>
            <w:r w:rsidRPr="0086482E">
              <w:rPr>
                <w:rFonts w:ascii="Arial" w:hAnsi="Arial" w:cs="Arial"/>
                <w:b/>
                <w:bCs/>
              </w:rPr>
              <w:t>Term</w:t>
            </w:r>
          </w:p>
        </w:tc>
        <w:tc>
          <w:tcPr>
            <w:tcW w:w="0" w:type="auto"/>
            <w:shd w:val="clear" w:color="auto" w:fill="E6F1EC"/>
            <w:vAlign w:val="center"/>
            <w:hideMark/>
          </w:tcPr>
          <w:p w14:paraId="34CE2E96" w14:textId="77777777" w:rsidR="0086482E" w:rsidRPr="0086482E" w:rsidRDefault="0086482E" w:rsidP="000B717E">
            <w:pPr>
              <w:spacing w:line="276" w:lineRule="auto"/>
              <w:rPr>
                <w:rFonts w:ascii="Arial" w:hAnsi="Arial" w:cs="Arial"/>
                <w:b/>
                <w:bCs/>
              </w:rPr>
            </w:pPr>
            <w:r w:rsidRPr="0086482E">
              <w:rPr>
                <w:rFonts w:ascii="Arial" w:hAnsi="Arial" w:cs="Arial"/>
                <w:b/>
                <w:bCs/>
              </w:rPr>
              <w:t>Definition</w:t>
            </w:r>
          </w:p>
        </w:tc>
      </w:tr>
      <w:tr w:rsidR="0086482E" w:rsidRPr="0086482E" w14:paraId="239DD4D9" w14:textId="77777777">
        <w:trPr>
          <w:tblCellSpacing w:w="15" w:type="dxa"/>
        </w:trPr>
        <w:tc>
          <w:tcPr>
            <w:tcW w:w="1677" w:type="dxa"/>
            <w:shd w:val="clear" w:color="auto" w:fill="E6F1EC"/>
            <w:vAlign w:val="center"/>
            <w:hideMark/>
          </w:tcPr>
          <w:p w14:paraId="35FFC7E3" w14:textId="77777777" w:rsidR="0086482E" w:rsidRPr="0086482E" w:rsidRDefault="0086482E" w:rsidP="000B717E">
            <w:pPr>
              <w:spacing w:line="276" w:lineRule="auto"/>
              <w:rPr>
                <w:rFonts w:ascii="Arial" w:hAnsi="Arial" w:cs="Arial"/>
              </w:rPr>
            </w:pPr>
            <w:r w:rsidRPr="0086482E">
              <w:rPr>
                <w:rFonts w:ascii="Arial" w:hAnsi="Arial" w:cs="Arial"/>
              </w:rPr>
              <w:t>4CMenB</w:t>
            </w:r>
          </w:p>
        </w:tc>
        <w:tc>
          <w:tcPr>
            <w:tcW w:w="0" w:type="auto"/>
            <w:shd w:val="clear" w:color="auto" w:fill="E6F1EC"/>
            <w:vAlign w:val="center"/>
            <w:hideMark/>
          </w:tcPr>
          <w:p w14:paraId="30A4214A" w14:textId="77777777" w:rsidR="0086482E" w:rsidRPr="0086482E" w:rsidRDefault="0086482E" w:rsidP="000B717E">
            <w:pPr>
              <w:spacing w:line="276" w:lineRule="auto"/>
              <w:rPr>
                <w:rFonts w:ascii="Arial" w:hAnsi="Arial" w:cs="Arial"/>
              </w:rPr>
            </w:pPr>
            <w:r w:rsidRPr="0086482E">
              <w:rPr>
                <w:rFonts w:ascii="Arial" w:hAnsi="Arial" w:cs="Arial"/>
              </w:rPr>
              <w:t>Four-component protein-based meningococcal B vaccine. The vaccine used in this service, supplied as single pre-filled syringes in packs of 10.</w:t>
            </w:r>
          </w:p>
        </w:tc>
      </w:tr>
      <w:tr w:rsidR="0086482E" w:rsidRPr="0086482E" w14:paraId="3E7E64F8" w14:textId="77777777">
        <w:trPr>
          <w:tblCellSpacing w:w="15" w:type="dxa"/>
        </w:trPr>
        <w:tc>
          <w:tcPr>
            <w:tcW w:w="1677" w:type="dxa"/>
            <w:shd w:val="clear" w:color="auto" w:fill="E6F1EC"/>
            <w:vAlign w:val="center"/>
            <w:hideMark/>
          </w:tcPr>
          <w:p w14:paraId="78FB4ED0" w14:textId="77777777" w:rsidR="0086482E" w:rsidRPr="0086482E" w:rsidRDefault="0086482E" w:rsidP="000B717E">
            <w:pPr>
              <w:spacing w:line="276" w:lineRule="auto"/>
              <w:rPr>
                <w:rFonts w:ascii="Arial" w:hAnsi="Arial" w:cs="Arial"/>
              </w:rPr>
            </w:pPr>
            <w:r w:rsidRPr="0086482E">
              <w:rPr>
                <w:rFonts w:ascii="Arial" w:hAnsi="Arial" w:cs="Arial"/>
              </w:rPr>
              <w:t>Allocation</w:t>
            </w:r>
          </w:p>
        </w:tc>
        <w:tc>
          <w:tcPr>
            <w:tcW w:w="0" w:type="auto"/>
            <w:shd w:val="clear" w:color="auto" w:fill="E6F1EC"/>
            <w:vAlign w:val="center"/>
            <w:hideMark/>
          </w:tcPr>
          <w:p w14:paraId="5C0B746D" w14:textId="77777777" w:rsidR="0086482E" w:rsidRPr="0086482E" w:rsidRDefault="0086482E" w:rsidP="000B717E">
            <w:pPr>
              <w:spacing w:line="276" w:lineRule="auto"/>
              <w:rPr>
                <w:rFonts w:ascii="Arial" w:hAnsi="Arial" w:cs="Arial"/>
              </w:rPr>
            </w:pPr>
            <w:r w:rsidRPr="0086482E">
              <w:rPr>
                <w:rFonts w:ascii="Arial" w:hAnsi="Arial" w:cs="Arial"/>
              </w:rPr>
              <w:t>The quantity of vaccine made available to your site on FDP that you are permitted to order. Your allocation must be drawn down by placing an order — it is not dispatched automatically.</w:t>
            </w:r>
          </w:p>
        </w:tc>
      </w:tr>
      <w:tr w:rsidR="0086482E" w:rsidRPr="0086482E" w14:paraId="48E5AC3C" w14:textId="77777777">
        <w:trPr>
          <w:tblCellSpacing w:w="15" w:type="dxa"/>
        </w:trPr>
        <w:tc>
          <w:tcPr>
            <w:tcW w:w="1677" w:type="dxa"/>
            <w:shd w:val="clear" w:color="auto" w:fill="E6F1EC"/>
            <w:vAlign w:val="center"/>
            <w:hideMark/>
          </w:tcPr>
          <w:p w14:paraId="11F4631A" w14:textId="77777777" w:rsidR="0086482E" w:rsidRPr="0086482E" w:rsidRDefault="0086482E" w:rsidP="000B717E">
            <w:pPr>
              <w:spacing w:line="276" w:lineRule="auto"/>
              <w:rPr>
                <w:rFonts w:ascii="Arial" w:hAnsi="Arial" w:cs="Arial"/>
              </w:rPr>
            </w:pPr>
            <w:r w:rsidRPr="0086482E">
              <w:rPr>
                <w:rFonts w:ascii="Arial" w:hAnsi="Arial" w:cs="Arial"/>
              </w:rPr>
              <w:lastRenderedPageBreak/>
              <w:t>Cold chain</w:t>
            </w:r>
          </w:p>
        </w:tc>
        <w:tc>
          <w:tcPr>
            <w:tcW w:w="0" w:type="auto"/>
            <w:shd w:val="clear" w:color="auto" w:fill="E6F1EC"/>
            <w:vAlign w:val="center"/>
            <w:hideMark/>
          </w:tcPr>
          <w:p w14:paraId="678A8A39" w14:textId="77777777" w:rsidR="0086482E" w:rsidRPr="0086482E" w:rsidRDefault="0086482E" w:rsidP="000B717E">
            <w:pPr>
              <w:spacing w:line="276" w:lineRule="auto"/>
              <w:rPr>
                <w:rFonts w:ascii="Arial" w:hAnsi="Arial" w:cs="Arial"/>
              </w:rPr>
            </w:pPr>
            <w:r w:rsidRPr="0086482E">
              <w:rPr>
                <w:rFonts w:ascii="Arial" w:hAnsi="Arial" w:cs="Arial"/>
              </w:rPr>
              <w:t>The system of temperature-controlled storage and transportation that maintains vaccine integrity from manufacture to administration.</w:t>
            </w:r>
          </w:p>
        </w:tc>
      </w:tr>
      <w:tr w:rsidR="0086482E" w:rsidRPr="0086482E" w14:paraId="041BD254" w14:textId="77777777">
        <w:trPr>
          <w:tblCellSpacing w:w="15" w:type="dxa"/>
        </w:trPr>
        <w:tc>
          <w:tcPr>
            <w:tcW w:w="1677" w:type="dxa"/>
            <w:shd w:val="clear" w:color="auto" w:fill="E6F1EC"/>
            <w:vAlign w:val="center"/>
            <w:hideMark/>
          </w:tcPr>
          <w:p w14:paraId="2E0D597B" w14:textId="77777777" w:rsidR="0086482E" w:rsidRPr="0086482E" w:rsidRDefault="0086482E" w:rsidP="000B717E">
            <w:pPr>
              <w:spacing w:line="276" w:lineRule="auto"/>
              <w:rPr>
                <w:rFonts w:ascii="Arial" w:hAnsi="Arial" w:cs="Arial"/>
              </w:rPr>
            </w:pPr>
            <w:r w:rsidRPr="0086482E">
              <w:rPr>
                <w:rFonts w:ascii="Arial" w:hAnsi="Arial" w:cs="Arial"/>
              </w:rPr>
              <w:t>FDP</w:t>
            </w:r>
          </w:p>
        </w:tc>
        <w:tc>
          <w:tcPr>
            <w:tcW w:w="0" w:type="auto"/>
            <w:shd w:val="clear" w:color="auto" w:fill="E6F1EC"/>
            <w:vAlign w:val="center"/>
            <w:hideMark/>
          </w:tcPr>
          <w:p w14:paraId="512E9BCC" w14:textId="77777777" w:rsidR="0086482E" w:rsidRPr="0086482E" w:rsidRDefault="0086482E" w:rsidP="000B717E">
            <w:pPr>
              <w:spacing w:line="276" w:lineRule="auto"/>
              <w:rPr>
                <w:rFonts w:ascii="Arial" w:hAnsi="Arial" w:cs="Arial"/>
              </w:rPr>
            </w:pPr>
            <w:r w:rsidRPr="0086482E">
              <w:rPr>
                <w:rFonts w:ascii="Arial" w:hAnsi="Arial" w:cs="Arial"/>
              </w:rPr>
              <w:t>Federated Data Platform. The system through which vaccine allocations are managed and orders are placed.</w:t>
            </w:r>
          </w:p>
        </w:tc>
      </w:tr>
      <w:tr w:rsidR="0086482E" w:rsidRPr="0086482E" w14:paraId="1410799D" w14:textId="77777777">
        <w:trPr>
          <w:tblCellSpacing w:w="15" w:type="dxa"/>
        </w:trPr>
        <w:tc>
          <w:tcPr>
            <w:tcW w:w="1677" w:type="dxa"/>
            <w:shd w:val="clear" w:color="auto" w:fill="E6F1EC"/>
            <w:vAlign w:val="center"/>
            <w:hideMark/>
          </w:tcPr>
          <w:p w14:paraId="3A60A59A" w14:textId="77777777" w:rsidR="0086482E" w:rsidRPr="0086482E" w:rsidRDefault="0086482E" w:rsidP="000B717E">
            <w:pPr>
              <w:spacing w:line="276" w:lineRule="auto"/>
              <w:rPr>
                <w:rFonts w:ascii="Arial" w:hAnsi="Arial" w:cs="Arial"/>
              </w:rPr>
            </w:pPr>
            <w:r w:rsidRPr="0086482E">
              <w:rPr>
                <w:rFonts w:ascii="Arial" w:hAnsi="Arial" w:cs="Arial"/>
              </w:rPr>
              <w:t>ICB</w:t>
            </w:r>
          </w:p>
        </w:tc>
        <w:tc>
          <w:tcPr>
            <w:tcW w:w="0" w:type="auto"/>
            <w:shd w:val="clear" w:color="auto" w:fill="E6F1EC"/>
            <w:vAlign w:val="center"/>
            <w:hideMark/>
          </w:tcPr>
          <w:p w14:paraId="28BDCA8E" w14:textId="77777777" w:rsidR="0086482E" w:rsidRPr="0086482E" w:rsidRDefault="0086482E" w:rsidP="000B717E">
            <w:pPr>
              <w:spacing w:line="276" w:lineRule="auto"/>
              <w:rPr>
                <w:rFonts w:ascii="Arial" w:hAnsi="Arial" w:cs="Arial"/>
              </w:rPr>
            </w:pPr>
            <w:r w:rsidRPr="0086482E">
              <w:rPr>
                <w:rFonts w:ascii="Arial" w:hAnsi="Arial" w:cs="Arial"/>
              </w:rPr>
              <w:t>Integrated Care Board. Your local NHS commissioning body, and your first point of contact for queries and escalation.</w:t>
            </w:r>
          </w:p>
        </w:tc>
      </w:tr>
      <w:tr w:rsidR="0086482E" w:rsidRPr="0086482E" w14:paraId="5FF6EA2A" w14:textId="77777777">
        <w:trPr>
          <w:tblCellSpacing w:w="15" w:type="dxa"/>
        </w:trPr>
        <w:tc>
          <w:tcPr>
            <w:tcW w:w="1677" w:type="dxa"/>
            <w:shd w:val="clear" w:color="auto" w:fill="E6F1EC"/>
            <w:vAlign w:val="center"/>
            <w:hideMark/>
          </w:tcPr>
          <w:p w14:paraId="57162F36" w14:textId="77777777" w:rsidR="0086482E" w:rsidRPr="0086482E" w:rsidRDefault="0086482E" w:rsidP="000B717E">
            <w:pPr>
              <w:spacing w:line="276" w:lineRule="auto"/>
              <w:rPr>
                <w:rFonts w:ascii="Arial" w:hAnsi="Arial" w:cs="Arial"/>
              </w:rPr>
            </w:pPr>
            <w:r w:rsidRPr="0086482E">
              <w:rPr>
                <w:rFonts w:ascii="Arial" w:hAnsi="Arial" w:cs="Arial"/>
              </w:rPr>
              <w:t>NBS</w:t>
            </w:r>
          </w:p>
        </w:tc>
        <w:tc>
          <w:tcPr>
            <w:tcW w:w="0" w:type="auto"/>
            <w:shd w:val="clear" w:color="auto" w:fill="E6F1EC"/>
            <w:vAlign w:val="center"/>
            <w:hideMark/>
          </w:tcPr>
          <w:p w14:paraId="091E06C8" w14:textId="77777777" w:rsidR="0086482E" w:rsidRPr="0086482E" w:rsidRDefault="0086482E" w:rsidP="000B717E">
            <w:pPr>
              <w:spacing w:line="276" w:lineRule="auto"/>
              <w:rPr>
                <w:rFonts w:ascii="Arial" w:hAnsi="Arial" w:cs="Arial"/>
              </w:rPr>
            </w:pPr>
            <w:r w:rsidRPr="0086482E">
              <w:rPr>
                <w:rFonts w:ascii="Arial" w:hAnsi="Arial" w:cs="Arial"/>
              </w:rPr>
              <w:t>National Booking Service. The system through which patients book their vaccination appointments.</w:t>
            </w:r>
          </w:p>
        </w:tc>
      </w:tr>
      <w:tr w:rsidR="00DF5C5D" w:rsidRPr="0086482E" w14:paraId="05D87963" w14:textId="77777777">
        <w:trPr>
          <w:tblCellSpacing w:w="15" w:type="dxa"/>
        </w:trPr>
        <w:tc>
          <w:tcPr>
            <w:tcW w:w="1677" w:type="dxa"/>
            <w:shd w:val="clear" w:color="auto" w:fill="E6F1EC"/>
            <w:vAlign w:val="center"/>
          </w:tcPr>
          <w:p w14:paraId="224EAB8A" w14:textId="039959EB" w:rsidR="00DF5C5D" w:rsidRPr="0086482E" w:rsidRDefault="00D02C37" w:rsidP="000B717E">
            <w:pPr>
              <w:spacing w:line="276" w:lineRule="auto"/>
              <w:rPr>
                <w:rFonts w:ascii="Arial" w:hAnsi="Arial" w:cs="Arial"/>
              </w:rPr>
            </w:pPr>
            <w:r>
              <w:rPr>
                <w:rFonts w:ascii="Arial" w:hAnsi="Arial" w:cs="Arial"/>
              </w:rPr>
              <w:t>MHRA</w:t>
            </w:r>
          </w:p>
        </w:tc>
        <w:tc>
          <w:tcPr>
            <w:tcW w:w="0" w:type="auto"/>
            <w:shd w:val="clear" w:color="auto" w:fill="E6F1EC"/>
            <w:vAlign w:val="center"/>
          </w:tcPr>
          <w:p w14:paraId="3F178F12" w14:textId="755DE2B8" w:rsidR="00DF5C5D" w:rsidRPr="0086482E" w:rsidRDefault="00A75660" w:rsidP="000B717E">
            <w:pPr>
              <w:spacing w:line="276" w:lineRule="auto"/>
              <w:rPr>
                <w:rFonts w:ascii="Arial" w:hAnsi="Arial" w:cs="Arial"/>
              </w:rPr>
            </w:pPr>
            <w:r w:rsidRPr="00A75660">
              <w:rPr>
                <w:rFonts w:ascii="Arial" w:hAnsi="Arial" w:cs="Arial"/>
              </w:rPr>
              <w:t>Medicines and Healthcare products Regulatory Agency. The UK body responsible for regulating medicines and medical devices.</w:t>
            </w:r>
          </w:p>
        </w:tc>
      </w:tr>
      <w:tr w:rsidR="0086482E" w:rsidRPr="0086482E" w14:paraId="343B19A8" w14:textId="77777777">
        <w:trPr>
          <w:tblCellSpacing w:w="15" w:type="dxa"/>
        </w:trPr>
        <w:tc>
          <w:tcPr>
            <w:tcW w:w="1677" w:type="dxa"/>
            <w:shd w:val="clear" w:color="auto" w:fill="E6F1EC"/>
            <w:vAlign w:val="center"/>
            <w:hideMark/>
          </w:tcPr>
          <w:p w14:paraId="1E82405A" w14:textId="228CF530" w:rsidR="0086482E" w:rsidRPr="0086482E" w:rsidRDefault="00A75660" w:rsidP="000B717E">
            <w:pPr>
              <w:spacing w:line="276" w:lineRule="auto"/>
              <w:rPr>
                <w:rFonts w:ascii="Arial" w:hAnsi="Arial" w:cs="Arial"/>
              </w:rPr>
            </w:pPr>
            <w:r>
              <w:rPr>
                <w:rFonts w:ascii="Arial" w:hAnsi="Arial" w:cs="Arial"/>
              </w:rPr>
              <w:t>NBS</w:t>
            </w:r>
          </w:p>
        </w:tc>
        <w:tc>
          <w:tcPr>
            <w:tcW w:w="0" w:type="auto"/>
            <w:shd w:val="clear" w:color="auto" w:fill="E6F1EC"/>
            <w:vAlign w:val="center"/>
            <w:hideMark/>
          </w:tcPr>
          <w:p w14:paraId="05EB702D" w14:textId="313A3BE7" w:rsidR="0086482E" w:rsidRPr="0086482E" w:rsidRDefault="00A66649" w:rsidP="000B717E">
            <w:pPr>
              <w:spacing w:line="276" w:lineRule="auto"/>
              <w:rPr>
                <w:rFonts w:ascii="Arial" w:hAnsi="Arial" w:cs="Arial"/>
              </w:rPr>
            </w:pPr>
            <w:r w:rsidRPr="00A66649">
              <w:rPr>
                <w:rFonts w:ascii="Arial" w:hAnsi="Arial" w:cs="Arial"/>
              </w:rPr>
              <w:t>National Booking Service. The system through which patients book their vaccination appointments.</w:t>
            </w:r>
          </w:p>
        </w:tc>
      </w:tr>
      <w:tr w:rsidR="00A75660" w:rsidRPr="0086482E" w14:paraId="56CBEDDB" w14:textId="77777777">
        <w:trPr>
          <w:tblCellSpacing w:w="15" w:type="dxa"/>
        </w:trPr>
        <w:tc>
          <w:tcPr>
            <w:tcW w:w="1677" w:type="dxa"/>
            <w:shd w:val="clear" w:color="auto" w:fill="E6F1EC"/>
            <w:vAlign w:val="center"/>
          </w:tcPr>
          <w:p w14:paraId="1FA6B745" w14:textId="301A8845" w:rsidR="00A75660" w:rsidRPr="0086482E" w:rsidRDefault="00A75660" w:rsidP="00A75660">
            <w:pPr>
              <w:spacing w:line="276" w:lineRule="auto"/>
              <w:rPr>
                <w:rFonts w:ascii="Arial" w:hAnsi="Arial" w:cs="Arial"/>
              </w:rPr>
            </w:pPr>
            <w:r w:rsidRPr="0086482E">
              <w:rPr>
                <w:rFonts w:ascii="Arial" w:hAnsi="Arial" w:cs="Arial"/>
              </w:rPr>
              <w:t>Stocktake</w:t>
            </w:r>
          </w:p>
        </w:tc>
        <w:tc>
          <w:tcPr>
            <w:tcW w:w="0" w:type="auto"/>
            <w:shd w:val="clear" w:color="auto" w:fill="E6F1EC"/>
            <w:vAlign w:val="center"/>
          </w:tcPr>
          <w:p w14:paraId="59D18AF0" w14:textId="04EA90AB" w:rsidR="00A75660" w:rsidRPr="0086482E" w:rsidRDefault="00A75660" w:rsidP="00A75660">
            <w:pPr>
              <w:spacing w:line="276" w:lineRule="auto"/>
              <w:rPr>
                <w:rFonts w:ascii="Arial" w:hAnsi="Arial" w:cs="Arial"/>
              </w:rPr>
            </w:pPr>
            <w:r w:rsidRPr="0086482E">
              <w:rPr>
                <w:rFonts w:ascii="Arial" w:hAnsi="Arial" w:cs="Arial"/>
              </w:rPr>
              <w:t>A record of your current vaccine stock submitted through FDP. Must be completed within the previous 7 days before placing an order.</w:t>
            </w:r>
          </w:p>
        </w:tc>
      </w:tr>
      <w:tr w:rsidR="0086482E" w:rsidRPr="0086482E" w14:paraId="6B2C969E" w14:textId="77777777">
        <w:trPr>
          <w:tblCellSpacing w:w="15" w:type="dxa"/>
        </w:trPr>
        <w:tc>
          <w:tcPr>
            <w:tcW w:w="1677" w:type="dxa"/>
            <w:shd w:val="clear" w:color="auto" w:fill="E6F1EC"/>
            <w:vAlign w:val="center"/>
            <w:hideMark/>
          </w:tcPr>
          <w:p w14:paraId="5A541B6B" w14:textId="77777777" w:rsidR="0086482E" w:rsidRPr="0086482E" w:rsidRDefault="0086482E" w:rsidP="000B717E">
            <w:pPr>
              <w:spacing w:line="276" w:lineRule="auto"/>
              <w:rPr>
                <w:rFonts w:ascii="Arial" w:hAnsi="Arial" w:cs="Arial"/>
              </w:rPr>
            </w:pPr>
            <w:r w:rsidRPr="0086482E">
              <w:rPr>
                <w:rFonts w:ascii="Arial" w:hAnsi="Arial" w:cs="Arial"/>
              </w:rPr>
              <w:t>SVOC</w:t>
            </w:r>
          </w:p>
        </w:tc>
        <w:tc>
          <w:tcPr>
            <w:tcW w:w="0" w:type="auto"/>
            <w:shd w:val="clear" w:color="auto" w:fill="E6F1EC"/>
            <w:vAlign w:val="center"/>
            <w:hideMark/>
          </w:tcPr>
          <w:p w14:paraId="67ACCC75" w14:textId="77777777" w:rsidR="0086482E" w:rsidRPr="0086482E" w:rsidRDefault="0086482E" w:rsidP="000B717E">
            <w:pPr>
              <w:spacing w:line="276" w:lineRule="auto"/>
              <w:rPr>
                <w:rFonts w:ascii="Arial" w:hAnsi="Arial" w:cs="Arial"/>
              </w:rPr>
            </w:pPr>
            <w:r w:rsidRPr="0086482E">
              <w:rPr>
                <w:rFonts w:ascii="Arial" w:hAnsi="Arial" w:cs="Arial"/>
              </w:rPr>
              <w:t>System Vaccination Operations Centre.</w:t>
            </w:r>
          </w:p>
        </w:tc>
      </w:tr>
      <w:tr w:rsidR="0086482E" w:rsidRPr="0086482E" w14:paraId="1FE3B4C2" w14:textId="77777777">
        <w:trPr>
          <w:tblCellSpacing w:w="15" w:type="dxa"/>
        </w:trPr>
        <w:tc>
          <w:tcPr>
            <w:tcW w:w="1677" w:type="dxa"/>
            <w:shd w:val="clear" w:color="auto" w:fill="E6F1EC"/>
            <w:vAlign w:val="center"/>
            <w:hideMark/>
          </w:tcPr>
          <w:p w14:paraId="289B1DBE" w14:textId="77777777" w:rsidR="0086482E" w:rsidRPr="0086482E" w:rsidRDefault="0086482E" w:rsidP="000B717E">
            <w:pPr>
              <w:spacing w:line="276" w:lineRule="auto"/>
              <w:rPr>
                <w:rFonts w:ascii="Arial" w:hAnsi="Arial" w:cs="Arial"/>
              </w:rPr>
            </w:pPr>
            <w:r w:rsidRPr="0086482E">
              <w:rPr>
                <w:rFonts w:ascii="Arial" w:hAnsi="Arial" w:cs="Arial"/>
              </w:rPr>
              <w:t>TDM</w:t>
            </w:r>
          </w:p>
        </w:tc>
        <w:tc>
          <w:tcPr>
            <w:tcW w:w="0" w:type="auto"/>
            <w:shd w:val="clear" w:color="auto" w:fill="E6F1EC"/>
            <w:vAlign w:val="center"/>
            <w:hideMark/>
          </w:tcPr>
          <w:p w14:paraId="61D0BCB1" w14:textId="77777777" w:rsidR="0086482E" w:rsidRPr="0086482E" w:rsidRDefault="0086482E" w:rsidP="000B717E">
            <w:pPr>
              <w:spacing w:line="276" w:lineRule="auto"/>
              <w:rPr>
                <w:rFonts w:ascii="Arial" w:hAnsi="Arial" w:cs="Arial"/>
              </w:rPr>
            </w:pPr>
            <w:r w:rsidRPr="0086482E">
              <w:rPr>
                <w:rFonts w:ascii="Arial" w:hAnsi="Arial" w:cs="Arial"/>
              </w:rPr>
              <w:t xml:space="preserve">Targeted Deployment Model. A mechanism used in the COVID-19 programme to automatically increase provider allocations based on booking activity. This does not apply to the </w:t>
            </w:r>
            <w:proofErr w:type="spellStart"/>
            <w:r w:rsidRPr="0086482E">
              <w:rPr>
                <w:rFonts w:ascii="Arial" w:hAnsi="Arial" w:cs="Arial"/>
              </w:rPr>
              <w:t>MenB</w:t>
            </w:r>
            <w:proofErr w:type="spellEnd"/>
            <w:r w:rsidRPr="0086482E">
              <w:rPr>
                <w:rFonts w:ascii="Arial" w:hAnsi="Arial" w:cs="Arial"/>
              </w:rPr>
              <w:t xml:space="preserve"> programme.</w:t>
            </w:r>
          </w:p>
        </w:tc>
      </w:tr>
      <w:tr w:rsidR="00A66649" w:rsidRPr="0086482E" w14:paraId="69CF2264" w14:textId="77777777">
        <w:trPr>
          <w:tblCellSpacing w:w="15" w:type="dxa"/>
        </w:trPr>
        <w:tc>
          <w:tcPr>
            <w:tcW w:w="1677" w:type="dxa"/>
            <w:shd w:val="clear" w:color="auto" w:fill="E6F1EC"/>
            <w:vAlign w:val="center"/>
          </w:tcPr>
          <w:p w14:paraId="3B49C9E3" w14:textId="56B3494E" w:rsidR="00A66649" w:rsidRPr="0086482E" w:rsidRDefault="00A66649" w:rsidP="000B717E">
            <w:pPr>
              <w:spacing w:line="276" w:lineRule="auto"/>
              <w:rPr>
                <w:rFonts w:ascii="Arial" w:hAnsi="Arial" w:cs="Arial"/>
              </w:rPr>
            </w:pPr>
            <w:r>
              <w:rPr>
                <w:rFonts w:ascii="Arial" w:hAnsi="Arial" w:cs="Arial"/>
              </w:rPr>
              <w:t>UKHSA</w:t>
            </w:r>
          </w:p>
        </w:tc>
        <w:tc>
          <w:tcPr>
            <w:tcW w:w="0" w:type="auto"/>
            <w:shd w:val="clear" w:color="auto" w:fill="E6F1EC"/>
            <w:vAlign w:val="center"/>
          </w:tcPr>
          <w:p w14:paraId="18D2CB54" w14:textId="062B7345" w:rsidR="00A66649" w:rsidRPr="0086482E" w:rsidRDefault="00025574" w:rsidP="000B717E">
            <w:pPr>
              <w:spacing w:line="276" w:lineRule="auto"/>
              <w:rPr>
                <w:rFonts w:ascii="Arial" w:hAnsi="Arial" w:cs="Arial"/>
              </w:rPr>
            </w:pPr>
            <w:r w:rsidRPr="00025574">
              <w:rPr>
                <w:rFonts w:ascii="Arial" w:hAnsi="Arial" w:cs="Arial"/>
              </w:rPr>
              <w:t>UK Health Security Agency. The government agency responsible for protecting the public from infectious diseases, including oversight of national vaccination programmes.</w:t>
            </w:r>
          </w:p>
        </w:tc>
      </w:tr>
    </w:tbl>
    <w:p w14:paraId="6EB7F29F" w14:textId="77777777" w:rsidR="0086482E" w:rsidRPr="0086482E" w:rsidRDefault="0086482E" w:rsidP="000B717E">
      <w:pPr>
        <w:spacing w:line="276" w:lineRule="auto"/>
        <w:rPr>
          <w:rFonts w:ascii="Arial" w:hAnsi="Arial" w:cs="Arial"/>
        </w:rPr>
      </w:pPr>
    </w:p>
    <w:sectPr w:rsidR="0086482E" w:rsidRPr="0086482E">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1634" w14:textId="77777777" w:rsidR="00D5480E" w:rsidRDefault="00D5480E" w:rsidP="002741E8">
      <w:pPr>
        <w:spacing w:after="0" w:line="240" w:lineRule="auto"/>
      </w:pPr>
      <w:r>
        <w:separator/>
      </w:r>
    </w:p>
  </w:endnote>
  <w:endnote w:type="continuationSeparator" w:id="0">
    <w:p w14:paraId="221FDA04" w14:textId="77777777" w:rsidR="00D5480E" w:rsidRDefault="00D5480E" w:rsidP="0027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33820"/>
      <w:docPartObj>
        <w:docPartGallery w:val="Page Numbers (Bottom of Page)"/>
        <w:docPartUnique/>
      </w:docPartObj>
    </w:sdtPr>
    <w:sdtContent>
      <w:p w14:paraId="4850D02F" w14:textId="585CD552" w:rsidR="00B83092" w:rsidRDefault="00B83092">
        <w:pPr>
          <w:pStyle w:val="Footer"/>
          <w:jc w:val="right"/>
        </w:pPr>
        <w:r>
          <w:fldChar w:fldCharType="begin"/>
        </w:r>
        <w:r>
          <w:instrText>PAGE   \* MERGEFORMAT</w:instrText>
        </w:r>
        <w:r>
          <w:fldChar w:fldCharType="separate"/>
        </w:r>
        <w:r>
          <w:t>2</w:t>
        </w:r>
        <w:r>
          <w:fldChar w:fldCharType="end"/>
        </w:r>
      </w:p>
    </w:sdtContent>
  </w:sdt>
  <w:p w14:paraId="6A4B4874" w14:textId="77777777" w:rsidR="00B83092" w:rsidRDefault="00B83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C7B9" w14:textId="77777777" w:rsidR="00D5480E" w:rsidRDefault="00D5480E" w:rsidP="002741E8">
      <w:pPr>
        <w:spacing w:after="0" w:line="240" w:lineRule="auto"/>
      </w:pPr>
      <w:r>
        <w:separator/>
      </w:r>
    </w:p>
  </w:footnote>
  <w:footnote w:type="continuationSeparator" w:id="0">
    <w:p w14:paraId="3E501445" w14:textId="77777777" w:rsidR="00D5480E" w:rsidRDefault="00D5480E" w:rsidP="0027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C2C9" w14:textId="4FDABD54" w:rsidR="002741E8" w:rsidRDefault="009C232B">
    <w:pPr>
      <w:pStyle w:val="Header"/>
    </w:pPr>
    <w:r w:rsidRPr="000647BB">
      <w:rPr>
        <w:noProof/>
      </w:rPr>
      <w:drawing>
        <wp:anchor distT="0" distB="0" distL="114300" distR="114300" simplePos="0" relativeHeight="251658240" behindDoc="1" locked="0" layoutInCell="1" allowOverlap="1" wp14:anchorId="159E16A9" wp14:editId="3B87EDC8">
          <wp:simplePos x="0" y="0"/>
          <wp:positionH relativeFrom="page">
            <wp:posOffset>5886450</wp:posOffset>
          </wp:positionH>
          <wp:positionV relativeFrom="page">
            <wp:posOffset>172720</wp:posOffset>
          </wp:positionV>
          <wp:extent cx="1334436" cy="1102020"/>
          <wp:effectExtent l="0" t="0" r="0" b="0"/>
          <wp:wrapTight wrapText="bothSides">
            <wp:wrapPolygon edited="0">
              <wp:start x="3701" y="4855"/>
              <wp:lineTo x="3701" y="15686"/>
              <wp:lineTo x="4626" y="17180"/>
              <wp:lineTo x="7711" y="17927"/>
              <wp:lineTo x="9870" y="17927"/>
              <wp:lineTo x="15730" y="17180"/>
              <wp:lineTo x="17580" y="15686"/>
              <wp:lineTo x="17272" y="4855"/>
              <wp:lineTo x="3701" y="4855"/>
            </wp:wrapPolygon>
          </wp:wrapTight>
          <wp:docPr id="560970451" name="Picture 560970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34436" cy="11020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A6A"/>
    <w:multiLevelType w:val="multilevel"/>
    <w:tmpl w:val="505E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57CA7"/>
    <w:multiLevelType w:val="hybridMultilevel"/>
    <w:tmpl w:val="DDBC0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40F50"/>
    <w:multiLevelType w:val="multilevel"/>
    <w:tmpl w:val="21286C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A601738"/>
    <w:multiLevelType w:val="multilevel"/>
    <w:tmpl w:val="CC4E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024E2"/>
    <w:multiLevelType w:val="multilevel"/>
    <w:tmpl w:val="67C430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A7A0EB4"/>
    <w:multiLevelType w:val="multilevel"/>
    <w:tmpl w:val="7070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CC0C8D"/>
    <w:multiLevelType w:val="multilevel"/>
    <w:tmpl w:val="5A66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73522"/>
    <w:multiLevelType w:val="multilevel"/>
    <w:tmpl w:val="315A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75AD6"/>
    <w:multiLevelType w:val="multilevel"/>
    <w:tmpl w:val="02083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DD5394"/>
    <w:multiLevelType w:val="multilevel"/>
    <w:tmpl w:val="2DDE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DE0496"/>
    <w:multiLevelType w:val="multilevel"/>
    <w:tmpl w:val="20640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9C216A"/>
    <w:multiLevelType w:val="multilevel"/>
    <w:tmpl w:val="1822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9D319E"/>
    <w:multiLevelType w:val="multilevel"/>
    <w:tmpl w:val="718E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332478">
    <w:abstractNumId w:val="3"/>
  </w:num>
  <w:num w:numId="2" w16cid:durableId="1294672626">
    <w:abstractNumId w:val="6"/>
  </w:num>
  <w:num w:numId="3" w16cid:durableId="602879294">
    <w:abstractNumId w:val="10"/>
  </w:num>
  <w:num w:numId="4" w16cid:durableId="1893419976">
    <w:abstractNumId w:val="8"/>
  </w:num>
  <w:num w:numId="5" w16cid:durableId="63788236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1679765">
    <w:abstractNumId w:val="9"/>
  </w:num>
  <w:num w:numId="7" w16cid:durableId="1255359229">
    <w:abstractNumId w:val="5"/>
  </w:num>
  <w:num w:numId="8" w16cid:durableId="441461492">
    <w:abstractNumId w:val="1"/>
  </w:num>
  <w:num w:numId="9" w16cid:durableId="1228415688">
    <w:abstractNumId w:val="12"/>
  </w:num>
  <w:num w:numId="10" w16cid:durableId="1406565318">
    <w:abstractNumId w:val="11"/>
  </w:num>
  <w:num w:numId="11" w16cid:durableId="945304718">
    <w:abstractNumId w:val="7"/>
  </w:num>
  <w:num w:numId="12" w16cid:durableId="1669482138">
    <w:abstractNumId w:val="4"/>
  </w:num>
  <w:num w:numId="13" w16cid:durableId="1431782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82E"/>
    <w:rsid w:val="000160D3"/>
    <w:rsid w:val="00025574"/>
    <w:rsid w:val="00026F4E"/>
    <w:rsid w:val="00031A80"/>
    <w:rsid w:val="00054D17"/>
    <w:rsid w:val="0007545F"/>
    <w:rsid w:val="00076CE4"/>
    <w:rsid w:val="000A0B95"/>
    <w:rsid w:val="000A376F"/>
    <w:rsid w:val="000B0333"/>
    <w:rsid w:val="000B54E5"/>
    <w:rsid w:val="000B717E"/>
    <w:rsid w:val="000C127E"/>
    <w:rsid w:val="000C4197"/>
    <w:rsid w:val="000E471A"/>
    <w:rsid w:val="000F0387"/>
    <w:rsid w:val="00100831"/>
    <w:rsid w:val="00106640"/>
    <w:rsid w:val="00106E47"/>
    <w:rsid w:val="00110839"/>
    <w:rsid w:val="00132B62"/>
    <w:rsid w:val="0013634F"/>
    <w:rsid w:val="00161492"/>
    <w:rsid w:val="00174C5D"/>
    <w:rsid w:val="0017612C"/>
    <w:rsid w:val="00193506"/>
    <w:rsid w:val="001B7AB9"/>
    <w:rsid w:val="001C0DCD"/>
    <w:rsid w:val="001C38DC"/>
    <w:rsid w:val="001D25A0"/>
    <w:rsid w:val="001D2A70"/>
    <w:rsid w:val="001D7DEA"/>
    <w:rsid w:val="001E7706"/>
    <w:rsid w:val="001F6CB4"/>
    <w:rsid w:val="0020689B"/>
    <w:rsid w:val="002431A0"/>
    <w:rsid w:val="002551EA"/>
    <w:rsid w:val="00257AFF"/>
    <w:rsid w:val="00270287"/>
    <w:rsid w:val="002720BA"/>
    <w:rsid w:val="002741E8"/>
    <w:rsid w:val="00286A22"/>
    <w:rsid w:val="002A2754"/>
    <w:rsid w:val="002A799D"/>
    <w:rsid w:val="002B73A1"/>
    <w:rsid w:val="002C64D8"/>
    <w:rsid w:val="002D351E"/>
    <w:rsid w:val="002D4184"/>
    <w:rsid w:val="002D5088"/>
    <w:rsid w:val="002D77CB"/>
    <w:rsid w:val="002E6F60"/>
    <w:rsid w:val="002F0242"/>
    <w:rsid w:val="002F1F90"/>
    <w:rsid w:val="003079F5"/>
    <w:rsid w:val="00307E6E"/>
    <w:rsid w:val="003123CC"/>
    <w:rsid w:val="00317F66"/>
    <w:rsid w:val="00326CD3"/>
    <w:rsid w:val="003417C0"/>
    <w:rsid w:val="003477B6"/>
    <w:rsid w:val="003876B4"/>
    <w:rsid w:val="003926EE"/>
    <w:rsid w:val="003A58A6"/>
    <w:rsid w:val="003C4E84"/>
    <w:rsid w:val="003F39B0"/>
    <w:rsid w:val="003F418F"/>
    <w:rsid w:val="003F41BD"/>
    <w:rsid w:val="004025F3"/>
    <w:rsid w:val="004403ED"/>
    <w:rsid w:val="00443719"/>
    <w:rsid w:val="00444D71"/>
    <w:rsid w:val="0044521F"/>
    <w:rsid w:val="00446AE7"/>
    <w:rsid w:val="00453D08"/>
    <w:rsid w:val="0047349F"/>
    <w:rsid w:val="004907FB"/>
    <w:rsid w:val="004A306A"/>
    <w:rsid w:val="004C1F0B"/>
    <w:rsid w:val="004C716F"/>
    <w:rsid w:val="004D00A0"/>
    <w:rsid w:val="004E42FA"/>
    <w:rsid w:val="00507651"/>
    <w:rsid w:val="0052643F"/>
    <w:rsid w:val="00551412"/>
    <w:rsid w:val="00556999"/>
    <w:rsid w:val="00560D3A"/>
    <w:rsid w:val="00586AD1"/>
    <w:rsid w:val="00596AEC"/>
    <w:rsid w:val="005A20C5"/>
    <w:rsid w:val="005A6ABA"/>
    <w:rsid w:val="005A7B8D"/>
    <w:rsid w:val="005C1C45"/>
    <w:rsid w:val="00607D85"/>
    <w:rsid w:val="0061110C"/>
    <w:rsid w:val="00611D00"/>
    <w:rsid w:val="00627E1B"/>
    <w:rsid w:val="00637F4D"/>
    <w:rsid w:val="006526E4"/>
    <w:rsid w:val="0065449E"/>
    <w:rsid w:val="00663E03"/>
    <w:rsid w:val="00664094"/>
    <w:rsid w:val="006734CF"/>
    <w:rsid w:val="00680B02"/>
    <w:rsid w:val="006A3A63"/>
    <w:rsid w:val="006B4152"/>
    <w:rsid w:val="006C0FEB"/>
    <w:rsid w:val="006C1665"/>
    <w:rsid w:val="006D0BC3"/>
    <w:rsid w:val="006D6FC4"/>
    <w:rsid w:val="006D6FCA"/>
    <w:rsid w:val="006D7344"/>
    <w:rsid w:val="006E6CC3"/>
    <w:rsid w:val="00700199"/>
    <w:rsid w:val="00726622"/>
    <w:rsid w:val="007410AC"/>
    <w:rsid w:val="007521DC"/>
    <w:rsid w:val="007648EC"/>
    <w:rsid w:val="00766C52"/>
    <w:rsid w:val="0077042B"/>
    <w:rsid w:val="007734D7"/>
    <w:rsid w:val="007B34C8"/>
    <w:rsid w:val="007D2045"/>
    <w:rsid w:val="007E6E47"/>
    <w:rsid w:val="0081692D"/>
    <w:rsid w:val="00827099"/>
    <w:rsid w:val="008274B6"/>
    <w:rsid w:val="008409F9"/>
    <w:rsid w:val="0086482E"/>
    <w:rsid w:val="0089219F"/>
    <w:rsid w:val="00892EAB"/>
    <w:rsid w:val="00895E4A"/>
    <w:rsid w:val="008A4F31"/>
    <w:rsid w:val="008B094F"/>
    <w:rsid w:val="008D509C"/>
    <w:rsid w:val="008E31D0"/>
    <w:rsid w:val="008E586F"/>
    <w:rsid w:val="008F5730"/>
    <w:rsid w:val="00903C4B"/>
    <w:rsid w:val="0091689E"/>
    <w:rsid w:val="00933F17"/>
    <w:rsid w:val="0093601D"/>
    <w:rsid w:val="009366CF"/>
    <w:rsid w:val="00940C99"/>
    <w:rsid w:val="009413CB"/>
    <w:rsid w:val="00942A69"/>
    <w:rsid w:val="0097308F"/>
    <w:rsid w:val="00973D40"/>
    <w:rsid w:val="0098048E"/>
    <w:rsid w:val="009A416D"/>
    <w:rsid w:val="009B4109"/>
    <w:rsid w:val="009C232B"/>
    <w:rsid w:val="009D035D"/>
    <w:rsid w:val="009D0D2F"/>
    <w:rsid w:val="009F0688"/>
    <w:rsid w:val="00A0356E"/>
    <w:rsid w:val="00A11F0C"/>
    <w:rsid w:val="00A21711"/>
    <w:rsid w:val="00A241F6"/>
    <w:rsid w:val="00A34762"/>
    <w:rsid w:val="00A66649"/>
    <w:rsid w:val="00A67BD6"/>
    <w:rsid w:val="00A74829"/>
    <w:rsid w:val="00A75660"/>
    <w:rsid w:val="00A81CB7"/>
    <w:rsid w:val="00A8436B"/>
    <w:rsid w:val="00AA0128"/>
    <w:rsid w:val="00AA636D"/>
    <w:rsid w:val="00AA6880"/>
    <w:rsid w:val="00AA6AEA"/>
    <w:rsid w:val="00AA77BD"/>
    <w:rsid w:val="00AB3B7A"/>
    <w:rsid w:val="00AB7BD2"/>
    <w:rsid w:val="00AC3B18"/>
    <w:rsid w:val="00AC7F5B"/>
    <w:rsid w:val="00AD2FBF"/>
    <w:rsid w:val="00AE2F80"/>
    <w:rsid w:val="00AF7E22"/>
    <w:rsid w:val="00B0054E"/>
    <w:rsid w:val="00B056CE"/>
    <w:rsid w:val="00B06C17"/>
    <w:rsid w:val="00B15B0F"/>
    <w:rsid w:val="00B24437"/>
    <w:rsid w:val="00B43AC7"/>
    <w:rsid w:val="00B44FE3"/>
    <w:rsid w:val="00B57187"/>
    <w:rsid w:val="00B57B5B"/>
    <w:rsid w:val="00B66610"/>
    <w:rsid w:val="00B70CC3"/>
    <w:rsid w:val="00B83092"/>
    <w:rsid w:val="00B83C10"/>
    <w:rsid w:val="00B9174B"/>
    <w:rsid w:val="00B92982"/>
    <w:rsid w:val="00BA2EE1"/>
    <w:rsid w:val="00BD30E5"/>
    <w:rsid w:val="00BD52BB"/>
    <w:rsid w:val="00BE7F48"/>
    <w:rsid w:val="00BF0E99"/>
    <w:rsid w:val="00BF1E97"/>
    <w:rsid w:val="00BF7A19"/>
    <w:rsid w:val="00C050C8"/>
    <w:rsid w:val="00C063AF"/>
    <w:rsid w:val="00C116A5"/>
    <w:rsid w:val="00C1692E"/>
    <w:rsid w:val="00C36815"/>
    <w:rsid w:val="00C407BA"/>
    <w:rsid w:val="00C40CC0"/>
    <w:rsid w:val="00C41FDF"/>
    <w:rsid w:val="00C458C1"/>
    <w:rsid w:val="00C465FD"/>
    <w:rsid w:val="00C47CF2"/>
    <w:rsid w:val="00C7060C"/>
    <w:rsid w:val="00C7145C"/>
    <w:rsid w:val="00C7783E"/>
    <w:rsid w:val="00C77B4A"/>
    <w:rsid w:val="00C83F7E"/>
    <w:rsid w:val="00C94DB8"/>
    <w:rsid w:val="00CA0943"/>
    <w:rsid w:val="00CA15EE"/>
    <w:rsid w:val="00CB01AE"/>
    <w:rsid w:val="00CE4460"/>
    <w:rsid w:val="00CF0DD1"/>
    <w:rsid w:val="00CF65C1"/>
    <w:rsid w:val="00D02C37"/>
    <w:rsid w:val="00D26911"/>
    <w:rsid w:val="00D27B3F"/>
    <w:rsid w:val="00D3048B"/>
    <w:rsid w:val="00D5480E"/>
    <w:rsid w:val="00D736D8"/>
    <w:rsid w:val="00D754F0"/>
    <w:rsid w:val="00D90480"/>
    <w:rsid w:val="00DB61C3"/>
    <w:rsid w:val="00DC4C08"/>
    <w:rsid w:val="00DC7842"/>
    <w:rsid w:val="00DD4E80"/>
    <w:rsid w:val="00DF5C5D"/>
    <w:rsid w:val="00E135BD"/>
    <w:rsid w:val="00E14BCD"/>
    <w:rsid w:val="00E16061"/>
    <w:rsid w:val="00E16AD6"/>
    <w:rsid w:val="00E37A15"/>
    <w:rsid w:val="00E41BDD"/>
    <w:rsid w:val="00E4547C"/>
    <w:rsid w:val="00E65AD8"/>
    <w:rsid w:val="00E72599"/>
    <w:rsid w:val="00E804D1"/>
    <w:rsid w:val="00EA1805"/>
    <w:rsid w:val="00EA21CA"/>
    <w:rsid w:val="00ED779A"/>
    <w:rsid w:val="00ED7B48"/>
    <w:rsid w:val="00EF6861"/>
    <w:rsid w:val="00EF7CD9"/>
    <w:rsid w:val="00F152EB"/>
    <w:rsid w:val="00F36F67"/>
    <w:rsid w:val="00F418FA"/>
    <w:rsid w:val="00F41A4A"/>
    <w:rsid w:val="00F41EAC"/>
    <w:rsid w:val="00F472EE"/>
    <w:rsid w:val="00F60CD6"/>
    <w:rsid w:val="00F60FA2"/>
    <w:rsid w:val="00F9659F"/>
    <w:rsid w:val="00FF0F35"/>
    <w:rsid w:val="07583EA8"/>
    <w:rsid w:val="07B39F63"/>
    <w:rsid w:val="0934CF83"/>
    <w:rsid w:val="0AB1DB84"/>
    <w:rsid w:val="0DCF028E"/>
    <w:rsid w:val="10AA6044"/>
    <w:rsid w:val="122345DC"/>
    <w:rsid w:val="138CC411"/>
    <w:rsid w:val="13FBEC52"/>
    <w:rsid w:val="15177BFB"/>
    <w:rsid w:val="19BEE378"/>
    <w:rsid w:val="1C3FAA8E"/>
    <w:rsid w:val="21C4C4C3"/>
    <w:rsid w:val="2CE8BA71"/>
    <w:rsid w:val="2F28EE76"/>
    <w:rsid w:val="307A6FEE"/>
    <w:rsid w:val="3EBB3716"/>
    <w:rsid w:val="4445D6AD"/>
    <w:rsid w:val="4944ED47"/>
    <w:rsid w:val="4DA641E0"/>
    <w:rsid w:val="4DC93A8E"/>
    <w:rsid w:val="4E3DC59C"/>
    <w:rsid w:val="5A67539E"/>
    <w:rsid w:val="5BDAF06C"/>
    <w:rsid w:val="5F894264"/>
    <w:rsid w:val="672C7000"/>
    <w:rsid w:val="7614D318"/>
    <w:rsid w:val="7B0D1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5BCF9"/>
  <w15:chartTrackingRefBased/>
  <w15:docId w15:val="{89166EE5-E6D1-42C5-91BE-A2F7FB1EC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82E"/>
  </w:style>
  <w:style w:type="paragraph" w:styleId="Heading1">
    <w:name w:val="heading 1"/>
    <w:basedOn w:val="Normal"/>
    <w:next w:val="Normal"/>
    <w:link w:val="Heading1Char"/>
    <w:uiPriority w:val="9"/>
    <w:qFormat/>
    <w:rsid w:val="008648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48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48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48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48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4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4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4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4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8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648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648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48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48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4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4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4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482E"/>
    <w:rPr>
      <w:rFonts w:eastAsiaTheme="majorEastAsia" w:cstheme="majorBidi"/>
      <w:color w:val="272727" w:themeColor="text1" w:themeTint="D8"/>
    </w:rPr>
  </w:style>
  <w:style w:type="paragraph" w:styleId="Title">
    <w:name w:val="Title"/>
    <w:basedOn w:val="Normal"/>
    <w:next w:val="Normal"/>
    <w:link w:val="TitleChar"/>
    <w:uiPriority w:val="10"/>
    <w:qFormat/>
    <w:rsid w:val="00864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4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4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482E"/>
    <w:pPr>
      <w:spacing w:before="160"/>
      <w:jc w:val="center"/>
    </w:pPr>
    <w:rPr>
      <w:i/>
      <w:iCs/>
      <w:color w:val="404040" w:themeColor="text1" w:themeTint="BF"/>
    </w:rPr>
  </w:style>
  <w:style w:type="character" w:customStyle="1" w:styleId="QuoteChar">
    <w:name w:val="Quote Char"/>
    <w:basedOn w:val="DefaultParagraphFont"/>
    <w:link w:val="Quote"/>
    <w:uiPriority w:val="29"/>
    <w:rsid w:val="0086482E"/>
    <w:rPr>
      <w:i/>
      <w:iCs/>
      <w:color w:val="404040" w:themeColor="text1" w:themeTint="BF"/>
    </w:rPr>
  </w:style>
  <w:style w:type="paragraph" w:styleId="ListParagraph">
    <w:name w:val="List Paragraph"/>
    <w:basedOn w:val="Normal"/>
    <w:uiPriority w:val="34"/>
    <w:qFormat/>
    <w:rsid w:val="0086482E"/>
    <w:pPr>
      <w:ind w:left="720"/>
      <w:contextualSpacing/>
    </w:pPr>
  </w:style>
  <w:style w:type="character" w:styleId="IntenseEmphasis">
    <w:name w:val="Intense Emphasis"/>
    <w:basedOn w:val="DefaultParagraphFont"/>
    <w:uiPriority w:val="21"/>
    <w:qFormat/>
    <w:rsid w:val="0086482E"/>
    <w:rPr>
      <w:i/>
      <w:iCs/>
      <w:color w:val="0F4761" w:themeColor="accent1" w:themeShade="BF"/>
    </w:rPr>
  </w:style>
  <w:style w:type="paragraph" w:styleId="IntenseQuote">
    <w:name w:val="Intense Quote"/>
    <w:basedOn w:val="Normal"/>
    <w:next w:val="Normal"/>
    <w:link w:val="IntenseQuoteChar"/>
    <w:uiPriority w:val="30"/>
    <w:qFormat/>
    <w:rsid w:val="008648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482E"/>
    <w:rPr>
      <w:i/>
      <w:iCs/>
      <w:color w:val="0F4761" w:themeColor="accent1" w:themeShade="BF"/>
    </w:rPr>
  </w:style>
  <w:style w:type="character" w:styleId="IntenseReference">
    <w:name w:val="Intense Reference"/>
    <w:basedOn w:val="DefaultParagraphFont"/>
    <w:uiPriority w:val="32"/>
    <w:qFormat/>
    <w:rsid w:val="0086482E"/>
    <w:rPr>
      <w:b/>
      <w:bCs/>
      <w:smallCaps/>
      <w:color w:val="0F4761" w:themeColor="accent1" w:themeShade="BF"/>
      <w:spacing w:val="5"/>
    </w:rPr>
  </w:style>
  <w:style w:type="character" w:styleId="CommentReference">
    <w:name w:val="annotation reference"/>
    <w:basedOn w:val="DefaultParagraphFont"/>
    <w:uiPriority w:val="99"/>
    <w:semiHidden/>
    <w:unhideWhenUsed/>
    <w:rsid w:val="0086482E"/>
    <w:rPr>
      <w:sz w:val="16"/>
      <w:szCs w:val="16"/>
    </w:rPr>
  </w:style>
  <w:style w:type="paragraph" w:styleId="CommentText">
    <w:name w:val="annotation text"/>
    <w:basedOn w:val="Normal"/>
    <w:link w:val="CommentTextChar"/>
    <w:uiPriority w:val="99"/>
    <w:unhideWhenUsed/>
    <w:rsid w:val="0086482E"/>
    <w:pPr>
      <w:spacing w:line="240" w:lineRule="auto"/>
    </w:pPr>
    <w:rPr>
      <w:sz w:val="20"/>
      <w:szCs w:val="20"/>
    </w:rPr>
  </w:style>
  <w:style w:type="character" w:customStyle="1" w:styleId="CommentTextChar">
    <w:name w:val="Comment Text Char"/>
    <w:basedOn w:val="DefaultParagraphFont"/>
    <w:link w:val="CommentText"/>
    <w:uiPriority w:val="99"/>
    <w:rsid w:val="0086482E"/>
    <w:rPr>
      <w:sz w:val="20"/>
      <w:szCs w:val="20"/>
    </w:rPr>
  </w:style>
  <w:style w:type="character" w:styleId="Hyperlink">
    <w:name w:val="Hyperlink"/>
    <w:basedOn w:val="DefaultParagraphFont"/>
    <w:uiPriority w:val="99"/>
    <w:unhideWhenUsed/>
    <w:rsid w:val="0086482E"/>
    <w:rPr>
      <w:color w:val="467886" w:themeColor="hyperlink"/>
      <w:u w:val="single"/>
    </w:rPr>
  </w:style>
  <w:style w:type="paragraph" w:customStyle="1" w:styleId="paragraph">
    <w:name w:val="paragraph"/>
    <w:basedOn w:val="Normal"/>
    <w:rsid w:val="0086482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6482E"/>
  </w:style>
  <w:style w:type="character" w:customStyle="1" w:styleId="eop">
    <w:name w:val="eop"/>
    <w:basedOn w:val="DefaultParagraphFont"/>
    <w:rsid w:val="0086482E"/>
  </w:style>
  <w:style w:type="paragraph" w:styleId="CommentSubject">
    <w:name w:val="annotation subject"/>
    <w:basedOn w:val="CommentText"/>
    <w:next w:val="CommentText"/>
    <w:link w:val="CommentSubjectChar"/>
    <w:uiPriority w:val="99"/>
    <w:semiHidden/>
    <w:unhideWhenUsed/>
    <w:rsid w:val="00D26911"/>
    <w:rPr>
      <w:b/>
      <w:bCs/>
    </w:rPr>
  </w:style>
  <w:style w:type="character" w:customStyle="1" w:styleId="CommentSubjectChar">
    <w:name w:val="Comment Subject Char"/>
    <w:basedOn w:val="CommentTextChar"/>
    <w:link w:val="CommentSubject"/>
    <w:uiPriority w:val="99"/>
    <w:semiHidden/>
    <w:rsid w:val="00D26911"/>
    <w:rPr>
      <w:b/>
      <w:bCs/>
      <w:sz w:val="20"/>
      <w:szCs w:val="20"/>
    </w:rPr>
  </w:style>
  <w:style w:type="character" w:styleId="FollowedHyperlink">
    <w:name w:val="FollowedHyperlink"/>
    <w:basedOn w:val="DefaultParagraphFont"/>
    <w:uiPriority w:val="99"/>
    <w:semiHidden/>
    <w:unhideWhenUsed/>
    <w:rsid w:val="00A8436B"/>
    <w:rPr>
      <w:color w:val="96607D" w:themeColor="followedHyperlink"/>
      <w:u w:val="single"/>
    </w:rPr>
  </w:style>
  <w:style w:type="character" w:styleId="UnresolvedMention">
    <w:name w:val="Unresolved Mention"/>
    <w:basedOn w:val="DefaultParagraphFont"/>
    <w:uiPriority w:val="99"/>
    <w:semiHidden/>
    <w:unhideWhenUsed/>
    <w:rsid w:val="00A8436B"/>
    <w:rPr>
      <w:color w:val="605E5C"/>
      <w:shd w:val="clear" w:color="auto" w:fill="E1DFDD"/>
    </w:rPr>
  </w:style>
  <w:style w:type="character" w:styleId="Mention">
    <w:name w:val="Mention"/>
    <w:basedOn w:val="DefaultParagraphFont"/>
    <w:uiPriority w:val="99"/>
    <w:unhideWhenUsed/>
    <w:rsid w:val="00E37A15"/>
    <w:rPr>
      <w:color w:val="2B579A"/>
      <w:shd w:val="clear" w:color="auto" w:fill="E1DFDD"/>
    </w:rPr>
  </w:style>
  <w:style w:type="paragraph" w:styleId="NoSpacing">
    <w:name w:val="No Spacing"/>
    <w:uiPriority w:val="1"/>
    <w:qFormat/>
    <w:rsid w:val="000B717E"/>
    <w:pPr>
      <w:spacing w:after="0" w:line="240" w:lineRule="auto"/>
    </w:pPr>
  </w:style>
  <w:style w:type="paragraph" w:styleId="Header">
    <w:name w:val="header"/>
    <w:basedOn w:val="Normal"/>
    <w:link w:val="HeaderChar"/>
    <w:uiPriority w:val="99"/>
    <w:unhideWhenUsed/>
    <w:rsid w:val="00274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1E8"/>
  </w:style>
  <w:style w:type="paragraph" w:styleId="Footer">
    <w:name w:val="footer"/>
    <w:basedOn w:val="Normal"/>
    <w:link w:val="FooterChar"/>
    <w:uiPriority w:val="99"/>
    <w:unhideWhenUsed/>
    <w:rsid w:val="002741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1E8"/>
  </w:style>
  <w:style w:type="paragraph" w:styleId="TOCHeading">
    <w:name w:val="TOC Heading"/>
    <w:basedOn w:val="Heading1"/>
    <w:next w:val="Normal"/>
    <w:uiPriority w:val="39"/>
    <w:unhideWhenUsed/>
    <w:qFormat/>
    <w:rsid w:val="00B83092"/>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B83092"/>
    <w:pPr>
      <w:spacing w:after="100"/>
    </w:pPr>
  </w:style>
  <w:style w:type="paragraph" w:styleId="TOC2">
    <w:name w:val="toc 2"/>
    <w:basedOn w:val="Normal"/>
    <w:next w:val="Normal"/>
    <w:autoRedefine/>
    <w:uiPriority w:val="39"/>
    <w:unhideWhenUsed/>
    <w:rsid w:val="00B83092"/>
    <w:pPr>
      <w:spacing w:after="100"/>
      <w:ind w:left="240"/>
    </w:pPr>
  </w:style>
  <w:style w:type="paragraph" w:styleId="TOC3">
    <w:name w:val="toc 3"/>
    <w:basedOn w:val="Normal"/>
    <w:next w:val="Normal"/>
    <w:autoRedefine/>
    <w:uiPriority w:val="39"/>
    <w:unhideWhenUsed/>
    <w:rsid w:val="00B8309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br01.safelinks.protection.outlook.com/?url=https%3A%2F%2Fdigital.nhs.uk%2Fservices%2Fvaccinations-national-booking-service%2Fmanage-your-appointments-guidance%2Fcreate-appointment-availability&amp;data=05%7C02%7Cn.dosanjh%40nhs.net%7C3c6d61da4001404ddf5708de10e92da9%7C37c354b285b047f5b22207b48d774ee3%7C0%7C0%7C638966790848151677%7CUnknown%7CTWFpbGZsb3d8eyJFbXB0eU1hcGkiOnRydWUsIlYiOiIwLjAuMDAwMCIsIlAiOiJXaW4zMiIsIkFOIjoiTWFpbCIsIldUIjoyfQ%3D%3D%7C0%7C%7C%7C&amp;sdata=ViE78%2FouwZIu2QPShTcTal4BTsUs0PkPdRhmZapUM94%3D&amp;reserved=0" TargetMode="External"/><Relationship Id="rId18" Type="http://schemas.openxmlformats.org/officeDocument/2006/relationships/hyperlink" Target="https://gbr01.safelinks.protection.outlook.com/?url=https%3A%2F%2Fengland.federateddataplatform.nhs.uk%2Fworkspace%2Fmodule%2Fview%2Flatest%2Fri.workshop.main.module.b1c57068-719f-4c87-beab-d2785590a714&amp;data=05%7C02%7Cjoanne.leamon%40nhs.net%7C84059b9f72594b4a1ada08ded0f1e585%7C37c354b285b047f5b22207b48d774ee3%7C0%7C0%7C639177934506224970%7CUnknown%7CTWFpbGZsb3d8eyJFbXB0eU1hcGkiOnRydWUsIlYiOiIwLjAuMDAwMCIsIlAiOiJXaW4zMiIsIkFOIjoiTWFpbCIsIldUIjoyfQ%3D%3D%7C0%7C%7C%7C&amp;sdata=44j6rlMM%2Fq48NvWdndY97zXKGFumzlfHBDluL1YwUbk%3D&amp;reserved=0" TargetMode="External"/><Relationship Id="rId26" Type="http://schemas.openxmlformats.org/officeDocument/2006/relationships/hyperlink" Target="https://assets.publishing.service.gov.uk/media/5a7f08e3e5274a2e8ab49c03/Green_Book_Chapter_3_v3_0W.pdf" TargetMode="External"/><Relationship Id="rId3" Type="http://schemas.openxmlformats.org/officeDocument/2006/relationships/customXml" Target="../customXml/item3.xml"/><Relationship Id="rId21" Type="http://schemas.openxmlformats.org/officeDocument/2006/relationships/hyperlink" Target="https://marketplace.movianto.com" TargetMode="External"/><Relationship Id="rId7" Type="http://schemas.openxmlformats.org/officeDocument/2006/relationships/webSettings" Target="webSettings.xml"/><Relationship Id="rId12" Type="http://schemas.openxmlformats.org/officeDocument/2006/relationships/hyperlink" Target="https://gbr01.safelinks.protection.outlook.com/?url=https%3A%2F%2Fdigital.nhs.uk%2Fservices%2Fvaccinations-national-booking-service%2Fmanage-your-appointments-guidance&amp;data=05%7C02%7Cn.dosanjh%40nhs.net%7C3c6d61da4001404ddf5708de10e92da9%7C37c354b285b047f5b22207b48d774ee3%7C0%7C0%7C638966790848138114%7CUnknown%7CTWFpbGZsb3d8eyJFbXB0eU1hcGkiOnRydWUsIlYiOiIwLjAuMDAwMCIsIlAiOiJXaW4zMiIsIkFOIjoiTWFpbCIsIldUIjoyfQ%3D%3D%7C0%7C%7C%7C&amp;sdata=mD1QPkpa4UvQUxNf%2FqrFigAfQah1YK2kauM8dJ%2FzRKI%3D&amp;reserved=0" TargetMode="External"/><Relationship Id="rId17" Type="http://schemas.openxmlformats.org/officeDocument/2006/relationships/hyperlink" Target="https://gbr01.safelinks.protection.outlook.com/?url=https%3A%2F%2Ffuture.nhs.uk%2Fvaccsandscreening%2Fview%3FobjectId%3D237616261&amp;data=05%7C02%7Cjoanne.leamon%40nhs.net%7C78e590755a7d4dafacbd08de63684e0b%7C37c354b285b047f5b22207b48d774ee3%7C0%7C0%7C639057496801064408%7CUnknown%7CTWFpbGZsb3d8eyJFbXB0eU1hcGkiOnRydWUsIlYiOiIwLjAuMDAwMCIsIlAiOiJXaW4zMiIsIkFOIjoiTWFpbCIsIldUIjoyfQ%3D%3D%7C0%7C%7C%7C&amp;sdata=w%2FydnzEMNM6qYprVdwaoV7VE3dYIC92fg98eHkpilEk%3D&amp;reserved=0" TargetMode="External"/><Relationship Id="rId25" Type="http://schemas.openxmlformats.org/officeDocument/2006/relationships/hyperlink" Target="https://future.nhs.uk/vaccsandscreening/view?objectId=1021235" TargetMode="External"/><Relationship Id="rId2" Type="http://schemas.openxmlformats.org/officeDocument/2006/relationships/customXml" Target="../customXml/item2.xml"/><Relationship Id="rId16" Type="http://schemas.openxmlformats.org/officeDocument/2006/relationships/hyperlink" Target="https://gbr01.safelinks.protection.outlook.com/?url=https%3A%2F%2Ffuture.nhs.uk%2Fvaccsandscreening%2Fview%3FobjectId%3D237616197&amp;data=05%7C02%7Cjoanne.leamon%40nhs.net%7Ce9e7d827f2614a9fe6b608de633af179%7C37c354b285b047f5b22207b48d774ee3%7C0%7C0%7C639057301961718844%7CUnknown%7CTWFpbGZsb3d8eyJFbXB0eU1hcGkiOnRydWUsIlYiOiIwLjAuMDAwMCIsIlAiOiJXaW4zMiIsIkFOIjoiTWFpbCIsIldUIjoyfQ%3D%3D%7C0%7C%7C%7C&amp;sdata=hmHebRQ6I2f4TEuv4r2Mw3wLwwNEsv5cBzncBmgua9s%3D&amp;reserved=0" TargetMode="External"/><Relationship Id="rId20" Type="http://schemas.openxmlformats.org/officeDocument/2006/relationships/hyperlink" Target="https://gbr01.safelinks.protection.outlook.com/?url=https%3A%2F%2Fengland.federateddataplatform.nhs.uk%2Fworkspace%2Fmodule%2Fview%2Flatest%2Fri.workshop.main.module.b1c57068-719f-4c87-beab-d2785590a714&amp;data=05%7C02%7Cjoanne.leamon%40nhs.net%7C84059b9f72594b4a1ada08ded0f1e585%7C37c354b285b047f5b22207b48d774ee3%7C0%7C0%7C639177934506224970%7CUnknown%7CTWFpbGZsb3d8eyJFbXB0eU1hcGkiOnRydWUsIlYiOiIwLjAuMDAwMCIsIlAiOiJXaW4zMiIsIkFOIjoiTWFpbCIsIldUIjoyfQ%3D%3D%7C0%7C%7C%7C&amp;sdata=44j6rlMM%2Fq48NvWdndY97zXKGFumzlfHBDluL1YwUbk%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s%3A%2F%2Ffuture.nhs.uk%2Fvaccsandscreening%2Fview%3FobjectID%3D60059408&amp;data=05%7C02%7Cn.dosanjh%40nhs.net%7C3c6d61da4001404ddf5708de10e92da9%7C37c354b285b047f5b22207b48d774ee3%7C0%7C0%7C638966790848124553%7CUnknown%7CTWFpbGZsb3d8eyJFbXB0eU1hcGkiOnRydWUsIlYiOiIwLjAuMDAwMCIsIlAiOiJXaW4zMiIsIkFOIjoiTWFpbCIsIldUIjoyfQ%3D%3D%7C0%7C%7C%7C&amp;sdata=npMhc76cgWjfiP7cxH4G2v7AOwn6V%2BCjxp%2BM6%2FN6e8M%3D&amp;reserved=0" TargetMode="External"/><Relationship Id="rId24" Type="http://schemas.openxmlformats.org/officeDocument/2006/relationships/hyperlink" Target="https://gbr01.safelinks.protection.outlook.com/?url=https%3A%2F%2Ffuture.nhs.uk%2Fvaccsandscreening%2Fview%3FobjectId%3D1053619&amp;data=05%7C02%7Cjoanne.leamon%40nhs.net%7Cfd48f5f38c1349a30bbf08ddef7f3c63%7C37c354b285b047f5b22207b48d774ee3%7C0%7C0%7C638930051926513082%7CUnknown%7CTWFpbGZsb3d8eyJFbXB0eU1hcGkiOnRydWUsIlYiOiIwLjAuMDAwMCIsIlAiOiJXaW4zMiIsIkFOIjoiTWFpbCIsIldUIjoyfQ%3D%3D%7C0%7C%7C%7C&amp;sdata=le%2BrWN2zXDfHEOJUUmK0XK4X1CaCl9iyDbA9xwIaMak%3D&amp;reserved=0" TargetMode="External"/><Relationship Id="rId5" Type="http://schemas.openxmlformats.org/officeDocument/2006/relationships/styles" Target="styles.xml"/><Relationship Id="rId15" Type="http://schemas.openxmlformats.org/officeDocument/2006/relationships/hyperlink" Target="https://gbr01.safelinks.protection.outlook.com/?url=https%3A%2F%2Ffuture.nhs.uk%2Fvaccsandscreening%2Fview%3FobjectId%3D1053619&amp;data=05%7C02%7Cjoanne.leamon%40nhs.net%7Cfd48f5f38c1349a30bbf08ddef7f3c63%7C37c354b285b047f5b22207b48d774ee3%7C0%7C0%7C638930051926513082%7CUnknown%7CTWFpbGZsb3d8eyJFbXB0eU1hcGkiOnRydWUsIlYiOiIwLjAuMDAwMCIsIlAiOiJXaW4zMiIsIkFOIjoiTWFpbCIsIldUIjoyfQ%3D%3D%7C0%7C%7C%7C&amp;sdata=le%2BrWN2zXDfHEOJUUmK0XK4X1CaCl9iyDbA9xwIaMak%3D&amp;reserved=0"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s://forms.cloud.microsoft/pages/responsepage.aspx?id=slTDN7CF9UeyIge0jXdO4_BgqhgOuXdAiDBufGMcUX1UOFU3MU5QWDJXVlpVR0dLS0NDM0RKQkQ0RyQlQCN0PWcu&amp;route=shorturl" TargetMode="External"/><Relationship Id="rId19" Type="http://schemas.openxmlformats.org/officeDocument/2006/relationships/hyperlink" Target="https://marketplace.moviant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br01.safelinks.protection.outlook.com/?url=https%3A%2F%2Fengland.federateddataplatform.nhs.uk%2Fworkspace%2Fmodule%2Fview%2Flatest%2Fri.workshop.main.module.b1c57068-719f-4c87-beab-d2785590a714&amp;data=05%7C02%7Cjoanne.leamon%40nhs.net%7C78e590755a7d4dafacbd08de63684e0b%7C37c354b285b047f5b22207b48d774ee3%7C0%7C0%7C639057496800862027%7CUnknown%7CTWFpbGZsb3d8eyJFbXB0eU1hcGkiOnRydWUsIlYiOiIwLjAuMDAwMCIsIlAiOiJXaW4zMiIsIkFOIjoiTWFpbCIsIldUIjoyfQ%3D%3D%7C0%7C%7C%7C&amp;sdata=co6BFNVz8A5HB6oqIH%2F21llaXjthjaSuGnLjkbaVa%2F4%3D&amp;reserved=0" TargetMode="External"/><Relationship Id="rId22" Type="http://schemas.openxmlformats.org/officeDocument/2006/relationships/image" Target="media/image1.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757152-6290-4f10-9526-458cf73e4534" xsi:nil="true"/>
    <_ip_UnifiedCompliancePolicyUIAction xmlns="http://schemas.microsoft.com/sharepoint/v3" xsi:nil="true"/>
    <lcf76f155ced4ddcb4097134ff3c332f xmlns="30dd1bc9-520c-4869-8c8c-9a8c02d447d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11BC576570B445AD683FFF8493BECF" ma:contentTypeVersion="25" ma:contentTypeDescription="Create a new document." ma:contentTypeScope="" ma:versionID="52861cceda4e731168fc8a3d5751c885">
  <xsd:schema xmlns:xsd="http://www.w3.org/2001/XMLSchema" xmlns:xs="http://www.w3.org/2001/XMLSchema" xmlns:p="http://schemas.microsoft.com/office/2006/metadata/properties" xmlns:ns1="http://schemas.microsoft.com/sharepoint/v3" xmlns:ns2="30dd1bc9-520c-4869-8c8c-9a8c02d447dc" xmlns:ns3="cb757152-6290-4f10-9526-458cf73e4534" targetNamespace="http://schemas.microsoft.com/office/2006/metadata/properties" ma:root="true" ma:fieldsID="64afac49585c647fad2ac9627d8bcc70" ns1:_="" ns2:_="" ns3:_="">
    <xsd:import namespace="http://schemas.microsoft.com/sharepoint/v3"/>
    <xsd:import namespace="30dd1bc9-520c-4869-8c8c-9a8c02d447dc"/>
    <xsd:import namespace="cb757152-6290-4f10-9526-458cf73e45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d1bc9-520c-4869-8c8c-9a8c02d447dc"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6" nillable="true" ma:displayName="MediaServiceObjectDetectorVersions" ma:hidden="true" ma:indexed="true" ma:internalName="MediaServiceObjectDetectorVersions" ma:readOnly="true">
      <xsd:simpleType>
        <xsd:restriction base="dms:Text"/>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757152-6290-4f10-9526-458cf73e453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586732e-06bf-40c4-9115-411a563b65fc}" ma:internalName="TaxCatchAll" ma:showField="CatchAllData" ma:web="cb757152-6290-4f10-9526-458cf73e45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AA876-59D8-4257-9B33-8543F342AFC7}">
  <ds:schemaRefs>
    <ds:schemaRef ds:uri="http://schemas.microsoft.com/sharepoint/v3/contenttype/forms"/>
  </ds:schemaRefs>
</ds:datastoreItem>
</file>

<file path=customXml/itemProps2.xml><?xml version="1.0" encoding="utf-8"?>
<ds:datastoreItem xmlns:ds="http://schemas.openxmlformats.org/officeDocument/2006/customXml" ds:itemID="{EF64BF42-E730-4506-B378-1ECA9B9B79CA}">
  <ds:schemaRefs>
    <ds:schemaRef ds:uri="http://schemas.microsoft.com/office/2006/metadata/properties"/>
    <ds:schemaRef ds:uri="http://schemas.microsoft.com/office/infopath/2007/PartnerControls"/>
    <ds:schemaRef ds:uri="cb757152-6290-4f10-9526-458cf73e4534"/>
    <ds:schemaRef ds:uri="http://schemas.microsoft.com/sharepoint/v3"/>
    <ds:schemaRef ds:uri="30dd1bc9-520c-4869-8c8c-9a8c02d447dc"/>
  </ds:schemaRefs>
</ds:datastoreItem>
</file>

<file path=customXml/itemProps3.xml><?xml version="1.0" encoding="utf-8"?>
<ds:datastoreItem xmlns:ds="http://schemas.openxmlformats.org/officeDocument/2006/customXml" ds:itemID="{D70B2C21-6020-41D6-8C26-6EC4F38E6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dd1bc9-520c-4869-8c8c-9a8c02d447dc"/>
    <ds:schemaRef ds:uri="cb757152-6290-4f10-9526-458cf73e4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3621</Words>
  <Characters>20645</Characters>
  <Application>Microsoft Office Word</Application>
  <DocSecurity>0</DocSecurity>
  <Lines>172</Lines>
  <Paragraphs>48</Paragraphs>
  <ScaleCrop>false</ScaleCrop>
  <Company>NHS</Company>
  <LinksUpToDate>false</LinksUpToDate>
  <CharactersWithSpaces>24218</CharactersWithSpaces>
  <SharedDoc>false</SharedDoc>
  <HLinks>
    <vt:vector size="294" baseType="variant">
      <vt:variant>
        <vt:i4>7471116</vt:i4>
      </vt:variant>
      <vt:variant>
        <vt:i4>234</vt:i4>
      </vt:variant>
      <vt:variant>
        <vt:i4>0</vt:i4>
      </vt:variant>
      <vt:variant>
        <vt:i4>5</vt:i4>
      </vt:variant>
      <vt:variant>
        <vt:lpwstr>https://assets.publishing.service.gov.uk/media/5a7f08e3e5274a2e8ab49c03/Green_Book_Chapter_3_v3_0W.pdf</vt:lpwstr>
      </vt:variant>
      <vt:variant>
        <vt:lpwstr/>
      </vt:variant>
      <vt:variant>
        <vt:i4>5111914</vt:i4>
      </vt:variant>
      <vt:variant>
        <vt:i4>231</vt:i4>
      </vt:variant>
      <vt:variant>
        <vt:i4>0</vt:i4>
      </vt:variant>
      <vt:variant>
        <vt:i4>5</vt:i4>
      </vt:variant>
      <vt:variant>
        <vt:lpwstr/>
      </vt:variant>
      <vt:variant>
        <vt:lpwstr>_Additional_supply_requests</vt:lpwstr>
      </vt:variant>
      <vt:variant>
        <vt:i4>3866625</vt:i4>
      </vt:variant>
      <vt:variant>
        <vt:i4>228</vt:i4>
      </vt:variant>
      <vt:variant>
        <vt:i4>0</vt:i4>
      </vt:variant>
      <vt:variant>
        <vt:i4>5</vt:i4>
      </vt:variant>
      <vt:variant>
        <vt:lpwstr/>
      </vt:variant>
      <vt:variant>
        <vt:lpwstr>_Fixed_delivery_days</vt:lpwstr>
      </vt:variant>
      <vt:variant>
        <vt:i4>3211386</vt:i4>
      </vt:variant>
      <vt:variant>
        <vt:i4>225</vt:i4>
      </vt:variant>
      <vt:variant>
        <vt:i4>0</vt:i4>
      </vt:variant>
      <vt:variant>
        <vt:i4>5</vt:i4>
      </vt:variant>
      <vt:variant>
        <vt:lpwstr>https://future.nhs.uk/vaccsandscreening/view?objectId=1021235</vt:lpwstr>
      </vt:variant>
      <vt:variant>
        <vt:lpwstr>1021235</vt:lpwstr>
      </vt:variant>
      <vt:variant>
        <vt:i4>7733282</vt:i4>
      </vt:variant>
      <vt:variant>
        <vt:i4>222</vt:i4>
      </vt:variant>
      <vt:variant>
        <vt:i4>0</vt:i4>
      </vt:variant>
      <vt:variant>
        <vt:i4>5</vt:i4>
      </vt:variant>
      <vt:variant>
        <vt:lpwstr>https://gbr01.safelinks.protection.outlook.com/?url=https%3A%2F%2Ffuture.nhs.uk%2Fvaccsandscreening%2Fview%3FobjectId%3D1053619&amp;data=05%7C02%7Cjoanne.leamon%40nhs.net%7Cfd48f5f38c1349a30bbf08ddef7f3c63%7C37c354b285b047f5b22207b48d774ee3%7C0%7C0%7C638930051926513082%7CUnknown%7CTWFpbGZsb3d8eyJFbXB0eU1hcGkiOnRydWUsIlYiOiIwLjAuMDAwMCIsIlAiOiJXaW4zMiIsIkFOIjoiTWFpbCIsIldUIjoyfQ%3D%3D%7C0%7C%7C%7C&amp;sdata=le%2BrWN2zXDfHEOJUUmK0XK4X1CaCl9iyDbA9xwIaMak%3D&amp;reserved=0</vt:lpwstr>
      </vt:variant>
      <vt:variant>
        <vt:lpwstr/>
      </vt:variant>
      <vt:variant>
        <vt:i4>4653057</vt:i4>
      </vt:variant>
      <vt:variant>
        <vt:i4>219</vt:i4>
      </vt:variant>
      <vt:variant>
        <vt:i4>0</vt:i4>
      </vt:variant>
      <vt:variant>
        <vt:i4>5</vt:i4>
      </vt:variant>
      <vt:variant>
        <vt:lpwstr>https://marketplace.movianto.com/</vt:lpwstr>
      </vt:variant>
      <vt:variant>
        <vt:lpwstr/>
      </vt:variant>
      <vt:variant>
        <vt:i4>2883643</vt:i4>
      </vt:variant>
      <vt:variant>
        <vt:i4>216</vt:i4>
      </vt:variant>
      <vt:variant>
        <vt:i4>0</vt:i4>
      </vt:variant>
      <vt:variant>
        <vt:i4>5</vt:i4>
      </vt:variant>
      <vt:variant>
        <vt:lpwstr>https://gbr01.safelinks.protection.outlook.com/?url=https%3A%2F%2Fengland.federateddataplatform.nhs.uk%2Fworkspace%2Fmodule%2Fview%2Flatest%2Fri.workshop.main.module.b1c57068-719f-4c87-beab-d2785590a714&amp;data=05%7C02%7Cjoanne.leamon%40nhs.net%7C84059b9f72594b4a1ada08ded0f1e585%7C37c354b285b047f5b22207b48d774ee3%7C0%7C0%7C639177934506224970%7CUnknown%7CTWFpbGZsb3d8eyJFbXB0eU1hcGkiOnRydWUsIlYiOiIwLjAuMDAwMCIsIlAiOiJXaW4zMiIsIkFOIjoiTWFpbCIsIldUIjoyfQ%3D%3D%7C0%7C%7C%7C&amp;sdata=44j6rlMM%2Fq48NvWdndY97zXKGFumzlfHBDluL1YwUbk%3D&amp;reserved=0</vt:lpwstr>
      </vt:variant>
      <vt:variant>
        <vt:lpwstr/>
      </vt:variant>
      <vt:variant>
        <vt:i4>4653057</vt:i4>
      </vt:variant>
      <vt:variant>
        <vt:i4>213</vt:i4>
      </vt:variant>
      <vt:variant>
        <vt:i4>0</vt:i4>
      </vt:variant>
      <vt:variant>
        <vt:i4>5</vt:i4>
      </vt:variant>
      <vt:variant>
        <vt:lpwstr>https://marketplace.movianto.com/</vt:lpwstr>
      </vt:variant>
      <vt:variant>
        <vt:lpwstr/>
      </vt:variant>
      <vt:variant>
        <vt:i4>2883643</vt:i4>
      </vt:variant>
      <vt:variant>
        <vt:i4>210</vt:i4>
      </vt:variant>
      <vt:variant>
        <vt:i4>0</vt:i4>
      </vt:variant>
      <vt:variant>
        <vt:i4>5</vt:i4>
      </vt:variant>
      <vt:variant>
        <vt:lpwstr>https://gbr01.safelinks.protection.outlook.com/?url=https%3A%2F%2Fengland.federateddataplatform.nhs.uk%2Fworkspace%2Fmodule%2Fview%2Flatest%2Fri.workshop.main.module.b1c57068-719f-4c87-beab-d2785590a714&amp;data=05%7C02%7Cjoanne.leamon%40nhs.net%7C84059b9f72594b4a1ada08ded0f1e585%7C37c354b285b047f5b22207b48d774ee3%7C0%7C0%7C639177934506224970%7CUnknown%7CTWFpbGZsb3d8eyJFbXB0eU1hcGkiOnRydWUsIlYiOiIwLjAuMDAwMCIsIlAiOiJXaW4zMiIsIkFOIjoiTWFpbCIsIldUIjoyfQ%3D%3D%7C0%7C%7C%7C&amp;sdata=44j6rlMM%2Fq48NvWdndY97zXKGFumzlfHBDluL1YwUbk%3D&amp;reserved=0</vt:lpwstr>
      </vt:variant>
      <vt:variant>
        <vt:lpwstr/>
      </vt:variant>
      <vt:variant>
        <vt:i4>3866625</vt:i4>
      </vt:variant>
      <vt:variant>
        <vt:i4>207</vt:i4>
      </vt:variant>
      <vt:variant>
        <vt:i4>0</vt:i4>
      </vt:variant>
      <vt:variant>
        <vt:i4>5</vt:i4>
      </vt:variant>
      <vt:variant>
        <vt:lpwstr/>
      </vt:variant>
      <vt:variant>
        <vt:lpwstr>_Fixed_delivery_days</vt:lpwstr>
      </vt:variant>
      <vt:variant>
        <vt:i4>7405686</vt:i4>
      </vt:variant>
      <vt:variant>
        <vt:i4>204</vt:i4>
      </vt:variant>
      <vt:variant>
        <vt:i4>0</vt:i4>
      </vt:variant>
      <vt:variant>
        <vt:i4>5</vt:i4>
      </vt:variant>
      <vt:variant>
        <vt:lpwstr>https://gbr01.safelinks.protection.outlook.com/?url=https%3A%2F%2Ffuture.nhs.uk%2Fvaccsandscreening%2Fview%3FobjectId%3D237616261&amp;data=05%7C02%7Cjoanne.leamon%40nhs.net%7C78e590755a7d4dafacbd08de63684e0b%7C37c354b285b047f5b22207b48d774ee3%7C0%7C0%7C639057496801064408%7CUnknown%7CTWFpbGZsb3d8eyJFbXB0eU1hcGkiOnRydWUsIlYiOiIwLjAuMDAwMCIsIlAiOiJXaW4zMiIsIkFOIjoiTWFpbCIsIldUIjoyfQ%3D%3D%7C0%7C%7C%7C&amp;sdata=w%2FydnzEMNM6qYprVdwaoV7VE3dYIC92fg98eHkpilEk%3D&amp;reserved=0</vt:lpwstr>
      </vt:variant>
      <vt:variant>
        <vt:lpwstr/>
      </vt:variant>
      <vt:variant>
        <vt:i4>2752552</vt:i4>
      </vt:variant>
      <vt:variant>
        <vt:i4>201</vt:i4>
      </vt:variant>
      <vt:variant>
        <vt:i4>0</vt:i4>
      </vt:variant>
      <vt:variant>
        <vt:i4>5</vt:i4>
      </vt:variant>
      <vt:variant>
        <vt:lpwstr>https://gbr01.safelinks.protection.outlook.com/?url=https%3A%2F%2Ffuture.nhs.uk%2Fvaccsandscreening%2Fview%3FobjectId%3D237616197&amp;data=05%7C02%7Cjoanne.leamon%40nhs.net%7Ce9e7d827f2614a9fe6b608de633af179%7C37c354b285b047f5b22207b48d774ee3%7C0%7C0%7C639057301961718844%7CUnknown%7CTWFpbGZsb3d8eyJFbXB0eU1hcGkiOnRydWUsIlYiOiIwLjAuMDAwMCIsIlAiOiJXaW4zMiIsIkFOIjoiTWFpbCIsIldUIjoyfQ%3D%3D%7C0%7C%7C%7C&amp;sdata=hmHebRQ6I2f4TEuv4r2Mw3wLwwNEsv5cBzncBmgua9s%3D&amp;reserved=0</vt:lpwstr>
      </vt:variant>
      <vt:variant>
        <vt:lpwstr/>
      </vt:variant>
      <vt:variant>
        <vt:i4>7733282</vt:i4>
      </vt:variant>
      <vt:variant>
        <vt:i4>198</vt:i4>
      </vt:variant>
      <vt:variant>
        <vt:i4>0</vt:i4>
      </vt:variant>
      <vt:variant>
        <vt:i4>5</vt:i4>
      </vt:variant>
      <vt:variant>
        <vt:lpwstr>https://gbr01.safelinks.protection.outlook.com/?url=https%3A%2F%2Ffuture.nhs.uk%2Fvaccsandscreening%2Fview%3FobjectId%3D1053619&amp;data=05%7C02%7Cjoanne.leamon%40nhs.net%7Cfd48f5f38c1349a30bbf08ddef7f3c63%7C37c354b285b047f5b22207b48d774ee3%7C0%7C0%7C638930051926513082%7CUnknown%7CTWFpbGZsb3d8eyJFbXB0eU1hcGkiOnRydWUsIlYiOiIwLjAuMDAwMCIsIlAiOiJXaW4zMiIsIkFOIjoiTWFpbCIsIldUIjoyfQ%3D%3D%7C0%7C%7C%7C&amp;sdata=le%2BrWN2zXDfHEOJUUmK0XK4X1CaCl9iyDbA9xwIaMak%3D&amp;reserved=0</vt:lpwstr>
      </vt:variant>
      <vt:variant>
        <vt:lpwstr/>
      </vt:variant>
      <vt:variant>
        <vt:i4>7471213</vt:i4>
      </vt:variant>
      <vt:variant>
        <vt:i4>195</vt:i4>
      </vt:variant>
      <vt:variant>
        <vt:i4>0</vt:i4>
      </vt:variant>
      <vt:variant>
        <vt:i4>5</vt:i4>
      </vt:variant>
      <vt:variant>
        <vt:lpwstr>https://gbr01.safelinks.protection.outlook.com/?url=https%3A%2F%2Fengland.federateddataplatform.nhs.uk%2Fworkspace%2Fmodule%2Fview%2Flatest%2Fri.workshop.main.module.b1c57068-719f-4c87-beab-d2785590a714&amp;data=05%7C02%7Cjoanne.leamon%40nhs.net%7C78e590755a7d4dafacbd08de63684e0b%7C37c354b285b047f5b22207b48d774ee3%7C0%7C0%7C639057496800862027%7CUnknown%7CTWFpbGZsb3d8eyJFbXB0eU1hcGkiOnRydWUsIlYiOiIwLjAuMDAwMCIsIlAiOiJXaW4zMiIsIkFOIjoiTWFpbCIsIldUIjoyfQ%3D%3D%7C0%7C%7C%7C&amp;sdata=co6BFNVz8A5HB6oqIH%2F21llaXjthjaSuGnLjkbaVa%2F4%3D&amp;reserved=0</vt:lpwstr>
      </vt:variant>
      <vt:variant>
        <vt:lpwstr/>
      </vt:variant>
      <vt:variant>
        <vt:i4>2752557</vt:i4>
      </vt:variant>
      <vt:variant>
        <vt:i4>192</vt:i4>
      </vt:variant>
      <vt:variant>
        <vt:i4>0</vt:i4>
      </vt:variant>
      <vt:variant>
        <vt:i4>5</vt:i4>
      </vt:variant>
      <vt:variant>
        <vt:lpwstr>https://gbr01.safelinks.protection.outlook.com/?url=https%3A%2F%2Fdigital.nhs.uk%2Fservices%2Fvaccinations-national-booking-service%2Fmanage-your-appointments-guidance%2Fcreate-appointment-availability&amp;data=05%7C02%7Cn.dosanjh%40nhs.net%7C3c6d61da4001404ddf5708de10e92da9%7C37c354b285b047f5b22207b48d774ee3%7C0%7C0%7C638966790848151677%7CUnknown%7CTWFpbGZsb3d8eyJFbXB0eU1hcGkiOnRydWUsIlYiOiIwLjAuMDAwMCIsIlAiOiJXaW4zMiIsIkFOIjoiTWFpbCIsIldUIjoyfQ%3D%3D%7C0%7C%7C%7C&amp;sdata=ViE78%2FouwZIu2QPShTcTal4BTsUs0PkPdRhmZapUM94%3D&amp;reserved=0</vt:lpwstr>
      </vt:variant>
      <vt:variant>
        <vt:lpwstr/>
      </vt:variant>
      <vt:variant>
        <vt:i4>6291578</vt:i4>
      </vt:variant>
      <vt:variant>
        <vt:i4>189</vt:i4>
      </vt:variant>
      <vt:variant>
        <vt:i4>0</vt:i4>
      </vt:variant>
      <vt:variant>
        <vt:i4>5</vt:i4>
      </vt:variant>
      <vt:variant>
        <vt:lpwstr>https://gbr01.safelinks.protection.outlook.com/?url=https%3A%2F%2Fdigital.nhs.uk%2Fservices%2Fvaccinations-national-booking-service%2Fmanage-your-appointments-guidance&amp;data=05%7C02%7Cn.dosanjh%40nhs.net%7C3c6d61da4001404ddf5708de10e92da9%7C37c354b285b047f5b22207b48d774ee3%7C0%7C0%7C638966790848138114%7CUnknown%7CTWFpbGZsb3d8eyJFbXB0eU1hcGkiOnRydWUsIlYiOiIwLjAuMDAwMCIsIlAiOiJXaW4zMiIsIkFOIjoiTWFpbCIsIldUIjoyfQ%3D%3D%7C0%7C%7C%7C&amp;sdata=mD1QPkpa4UvQUxNf%2FqrFigAfQah1YK2kauM8dJ%2FzRKI%3D&amp;reserved=0</vt:lpwstr>
      </vt:variant>
      <vt:variant>
        <vt:lpwstr/>
      </vt:variant>
      <vt:variant>
        <vt:i4>3604523</vt:i4>
      </vt:variant>
      <vt:variant>
        <vt:i4>186</vt:i4>
      </vt:variant>
      <vt:variant>
        <vt:i4>0</vt:i4>
      </vt:variant>
      <vt:variant>
        <vt:i4>5</vt:i4>
      </vt:variant>
      <vt:variant>
        <vt:lpwstr>https://gbr01.safelinks.protection.outlook.com/?url=https%3A%2F%2Ffuture.nhs.uk%2Fvaccsandscreening%2Fview%3FobjectID%3D60059408&amp;data=05%7C02%7Cn.dosanjh%40nhs.net%7C3c6d61da4001404ddf5708de10e92da9%7C37c354b285b047f5b22207b48d774ee3%7C0%7C0%7C638966790848124553%7CUnknown%7CTWFpbGZsb3d8eyJFbXB0eU1hcGkiOnRydWUsIlYiOiIwLjAuMDAwMCIsIlAiOiJXaW4zMiIsIkFOIjoiTWFpbCIsIldUIjoyfQ%3D%3D%7C0%7C%7C%7C&amp;sdata=npMhc76cgWjfiP7cxH4G2v7AOwn6V%2BCjxp%2BM6%2FN6e8M%3D&amp;reserved=0</vt:lpwstr>
      </vt:variant>
      <vt:variant>
        <vt:lpwstr/>
      </vt:variant>
      <vt:variant>
        <vt:i4>1441898</vt:i4>
      </vt:variant>
      <vt:variant>
        <vt:i4>183</vt:i4>
      </vt:variant>
      <vt:variant>
        <vt:i4>0</vt:i4>
      </vt:variant>
      <vt:variant>
        <vt:i4>5</vt:i4>
      </vt:variant>
      <vt:variant>
        <vt:lpwstr/>
      </vt:variant>
      <vt:variant>
        <vt:lpwstr>_Step_1_–</vt:lpwstr>
      </vt:variant>
      <vt:variant>
        <vt:i4>5242978</vt:i4>
      </vt:variant>
      <vt:variant>
        <vt:i4>180</vt:i4>
      </vt:variant>
      <vt:variant>
        <vt:i4>0</vt:i4>
      </vt:variant>
      <vt:variant>
        <vt:i4>5</vt:i4>
      </vt:variant>
      <vt:variant>
        <vt:lpwstr>https://forms.cloud.microsoft/pages/responsepage.aspx?id=slTDN7CF9UeyIge0jXdO4_BgqhgOuXdAiDBufGMcUX1UOFU3MU5QWDJXVlpVR0dLS0NDM0RKQkQ0RyQlQCN0PWcu&amp;route=shorturl</vt:lpwstr>
      </vt:variant>
      <vt:variant>
        <vt:lpwstr/>
      </vt:variant>
      <vt:variant>
        <vt:i4>4980838</vt:i4>
      </vt:variant>
      <vt:variant>
        <vt:i4>177</vt:i4>
      </vt:variant>
      <vt:variant>
        <vt:i4>0</vt:i4>
      </vt:variant>
      <vt:variant>
        <vt:i4>5</vt:i4>
      </vt:variant>
      <vt:variant>
        <vt:lpwstr/>
      </vt:variant>
      <vt:variant>
        <vt:lpwstr>_What_is_Different</vt:lpwstr>
      </vt:variant>
      <vt:variant>
        <vt:i4>1179710</vt:i4>
      </vt:variant>
      <vt:variant>
        <vt:i4>170</vt:i4>
      </vt:variant>
      <vt:variant>
        <vt:i4>0</vt:i4>
      </vt:variant>
      <vt:variant>
        <vt:i4>5</vt:i4>
      </vt:variant>
      <vt:variant>
        <vt:lpwstr/>
      </vt:variant>
      <vt:variant>
        <vt:lpwstr>_Toc234417953</vt:lpwstr>
      </vt:variant>
      <vt:variant>
        <vt:i4>1179710</vt:i4>
      </vt:variant>
      <vt:variant>
        <vt:i4>164</vt:i4>
      </vt:variant>
      <vt:variant>
        <vt:i4>0</vt:i4>
      </vt:variant>
      <vt:variant>
        <vt:i4>5</vt:i4>
      </vt:variant>
      <vt:variant>
        <vt:lpwstr/>
      </vt:variant>
      <vt:variant>
        <vt:lpwstr>_Toc234417952</vt:lpwstr>
      </vt:variant>
      <vt:variant>
        <vt:i4>1179710</vt:i4>
      </vt:variant>
      <vt:variant>
        <vt:i4>158</vt:i4>
      </vt:variant>
      <vt:variant>
        <vt:i4>0</vt:i4>
      </vt:variant>
      <vt:variant>
        <vt:i4>5</vt:i4>
      </vt:variant>
      <vt:variant>
        <vt:lpwstr/>
      </vt:variant>
      <vt:variant>
        <vt:lpwstr>_Toc234417951</vt:lpwstr>
      </vt:variant>
      <vt:variant>
        <vt:i4>1179710</vt:i4>
      </vt:variant>
      <vt:variant>
        <vt:i4>152</vt:i4>
      </vt:variant>
      <vt:variant>
        <vt:i4>0</vt:i4>
      </vt:variant>
      <vt:variant>
        <vt:i4>5</vt:i4>
      </vt:variant>
      <vt:variant>
        <vt:lpwstr/>
      </vt:variant>
      <vt:variant>
        <vt:lpwstr>_Toc234417950</vt:lpwstr>
      </vt:variant>
      <vt:variant>
        <vt:i4>1245246</vt:i4>
      </vt:variant>
      <vt:variant>
        <vt:i4>146</vt:i4>
      </vt:variant>
      <vt:variant>
        <vt:i4>0</vt:i4>
      </vt:variant>
      <vt:variant>
        <vt:i4>5</vt:i4>
      </vt:variant>
      <vt:variant>
        <vt:lpwstr/>
      </vt:variant>
      <vt:variant>
        <vt:lpwstr>_Toc234417949</vt:lpwstr>
      </vt:variant>
      <vt:variant>
        <vt:i4>1245246</vt:i4>
      </vt:variant>
      <vt:variant>
        <vt:i4>140</vt:i4>
      </vt:variant>
      <vt:variant>
        <vt:i4>0</vt:i4>
      </vt:variant>
      <vt:variant>
        <vt:i4>5</vt:i4>
      </vt:variant>
      <vt:variant>
        <vt:lpwstr/>
      </vt:variant>
      <vt:variant>
        <vt:lpwstr>_Toc234417948</vt:lpwstr>
      </vt:variant>
      <vt:variant>
        <vt:i4>1245246</vt:i4>
      </vt:variant>
      <vt:variant>
        <vt:i4>134</vt:i4>
      </vt:variant>
      <vt:variant>
        <vt:i4>0</vt:i4>
      </vt:variant>
      <vt:variant>
        <vt:i4>5</vt:i4>
      </vt:variant>
      <vt:variant>
        <vt:lpwstr/>
      </vt:variant>
      <vt:variant>
        <vt:lpwstr>_Toc234417947</vt:lpwstr>
      </vt:variant>
      <vt:variant>
        <vt:i4>1245246</vt:i4>
      </vt:variant>
      <vt:variant>
        <vt:i4>128</vt:i4>
      </vt:variant>
      <vt:variant>
        <vt:i4>0</vt:i4>
      </vt:variant>
      <vt:variant>
        <vt:i4>5</vt:i4>
      </vt:variant>
      <vt:variant>
        <vt:lpwstr/>
      </vt:variant>
      <vt:variant>
        <vt:lpwstr>_Toc234417946</vt:lpwstr>
      </vt:variant>
      <vt:variant>
        <vt:i4>1245246</vt:i4>
      </vt:variant>
      <vt:variant>
        <vt:i4>122</vt:i4>
      </vt:variant>
      <vt:variant>
        <vt:i4>0</vt:i4>
      </vt:variant>
      <vt:variant>
        <vt:i4>5</vt:i4>
      </vt:variant>
      <vt:variant>
        <vt:lpwstr/>
      </vt:variant>
      <vt:variant>
        <vt:lpwstr>_Toc234417945</vt:lpwstr>
      </vt:variant>
      <vt:variant>
        <vt:i4>1245246</vt:i4>
      </vt:variant>
      <vt:variant>
        <vt:i4>116</vt:i4>
      </vt:variant>
      <vt:variant>
        <vt:i4>0</vt:i4>
      </vt:variant>
      <vt:variant>
        <vt:i4>5</vt:i4>
      </vt:variant>
      <vt:variant>
        <vt:lpwstr/>
      </vt:variant>
      <vt:variant>
        <vt:lpwstr>_Toc234417944</vt:lpwstr>
      </vt:variant>
      <vt:variant>
        <vt:i4>1245246</vt:i4>
      </vt:variant>
      <vt:variant>
        <vt:i4>110</vt:i4>
      </vt:variant>
      <vt:variant>
        <vt:i4>0</vt:i4>
      </vt:variant>
      <vt:variant>
        <vt:i4>5</vt:i4>
      </vt:variant>
      <vt:variant>
        <vt:lpwstr/>
      </vt:variant>
      <vt:variant>
        <vt:lpwstr>_Toc234417943</vt:lpwstr>
      </vt:variant>
      <vt:variant>
        <vt:i4>1245246</vt:i4>
      </vt:variant>
      <vt:variant>
        <vt:i4>104</vt:i4>
      </vt:variant>
      <vt:variant>
        <vt:i4>0</vt:i4>
      </vt:variant>
      <vt:variant>
        <vt:i4>5</vt:i4>
      </vt:variant>
      <vt:variant>
        <vt:lpwstr/>
      </vt:variant>
      <vt:variant>
        <vt:lpwstr>_Toc234417942</vt:lpwstr>
      </vt:variant>
      <vt:variant>
        <vt:i4>1245246</vt:i4>
      </vt:variant>
      <vt:variant>
        <vt:i4>98</vt:i4>
      </vt:variant>
      <vt:variant>
        <vt:i4>0</vt:i4>
      </vt:variant>
      <vt:variant>
        <vt:i4>5</vt:i4>
      </vt:variant>
      <vt:variant>
        <vt:lpwstr/>
      </vt:variant>
      <vt:variant>
        <vt:lpwstr>_Toc234417941</vt:lpwstr>
      </vt:variant>
      <vt:variant>
        <vt:i4>1245246</vt:i4>
      </vt:variant>
      <vt:variant>
        <vt:i4>92</vt:i4>
      </vt:variant>
      <vt:variant>
        <vt:i4>0</vt:i4>
      </vt:variant>
      <vt:variant>
        <vt:i4>5</vt:i4>
      </vt:variant>
      <vt:variant>
        <vt:lpwstr/>
      </vt:variant>
      <vt:variant>
        <vt:lpwstr>_Toc234417940</vt:lpwstr>
      </vt:variant>
      <vt:variant>
        <vt:i4>1310782</vt:i4>
      </vt:variant>
      <vt:variant>
        <vt:i4>86</vt:i4>
      </vt:variant>
      <vt:variant>
        <vt:i4>0</vt:i4>
      </vt:variant>
      <vt:variant>
        <vt:i4>5</vt:i4>
      </vt:variant>
      <vt:variant>
        <vt:lpwstr/>
      </vt:variant>
      <vt:variant>
        <vt:lpwstr>_Toc234417939</vt:lpwstr>
      </vt:variant>
      <vt:variant>
        <vt:i4>1310782</vt:i4>
      </vt:variant>
      <vt:variant>
        <vt:i4>80</vt:i4>
      </vt:variant>
      <vt:variant>
        <vt:i4>0</vt:i4>
      </vt:variant>
      <vt:variant>
        <vt:i4>5</vt:i4>
      </vt:variant>
      <vt:variant>
        <vt:lpwstr/>
      </vt:variant>
      <vt:variant>
        <vt:lpwstr>_Toc234417938</vt:lpwstr>
      </vt:variant>
      <vt:variant>
        <vt:i4>1310782</vt:i4>
      </vt:variant>
      <vt:variant>
        <vt:i4>74</vt:i4>
      </vt:variant>
      <vt:variant>
        <vt:i4>0</vt:i4>
      </vt:variant>
      <vt:variant>
        <vt:i4>5</vt:i4>
      </vt:variant>
      <vt:variant>
        <vt:lpwstr/>
      </vt:variant>
      <vt:variant>
        <vt:lpwstr>_Toc234417937</vt:lpwstr>
      </vt:variant>
      <vt:variant>
        <vt:i4>1310782</vt:i4>
      </vt:variant>
      <vt:variant>
        <vt:i4>68</vt:i4>
      </vt:variant>
      <vt:variant>
        <vt:i4>0</vt:i4>
      </vt:variant>
      <vt:variant>
        <vt:i4>5</vt:i4>
      </vt:variant>
      <vt:variant>
        <vt:lpwstr/>
      </vt:variant>
      <vt:variant>
        <vt:lpwstr>_Toc234417936</vt:lpwstr>
      </vt:variant>
      <vt:variant>
        <vt:i4>1310782</vt:i4>
      </vt:variant>
      <vt:variant>
        <vt:i4>62</vt:i4>
      </vt:variant>
      <vt:variant>
        <vt:i4>0</vt:i4>
      </vt:variant>
      <vt:variant>
        <vt:i4>5</vt:i4>
      </vt:variant>
      <vt:variant>
        <vt:lpwstr/>
      </vt:variant>
      <vt:variant>
        <vt:lpwstr>_Toc234417935</vt:lpwstr>
      </vt:variant>
      <vt:variant>
        <vt:i4>1310782</vt:i4>
      </vt:variant>
      <vt:variant>
        <vt:i4>56</vt:i4>
      </vt:variant>
      <vt:variant>
        <vt:i4>0</vt:i4>
      </vt:variant>
      <vt:variant>
        <vt:i4>5</vt:i4>
      </vt:variant>
      <vt:variant>
        <vt:lpwstr/>
      </vt:variant>
      <vt:variant>
        <vt:lpwstr>_Toc234417934</vt:lpwstr>
      </vt:variant>
      <vt:variant>
        <vt:i4>1310782</vt:i4>
      </vt:variant>
      <vt:variant>
        <vt:i4>50</vt:i4>
      </vt:variant>
      <vt:variant>
        <vt:i4>0</vt:i4>
      </vt:variant>
      <vt:variant>
        <vt:i4>5</vt:i4>
      </vt:variant>
      <vt:variant>
        <vt:lpwstr/>
      </vt:variant>
      <vt:variant>
        <vt:lpwstr>_Toc234417933</vt:lpwstr>
      </vt:variant>
      <vt:variant>
        <vt:i4>1310782</vt:i4>
      </vt:variant>
      <vt:variant>
        <vt:i4>44</vt:i4>
      </vt:variant>
      <vt:variant>
        <vt:i4>0</vt:i4>
      </vt:variant>
      <vt:variant>
        <vt:i4>5</vt:i4>
      </vt:variant>
      <vt:variant>
        <vt:lpwstr/>
      </vt:variant>
      <vt:variant>
        <vt:lpwstr>_Toc234417932</vt:lpwstr>
      </vt:variant>
      <vt:variant>
        <vt:i4>1310782</vt:i4>
      </vt:variant>
      <vt:variant>
        <vt:i4>38</vt:i4>
      </vt:variant>
      <vt:variant>
        <vt:i4>0</vt:i4>
      </vt:variant>
      <vt:variant>
        <vt:i4>5</vt:i4>
      </vt:variant>
      <vt:variant>
        <vt:lpwstr/>
      </vt:variant>
      <vt:variant>
        <vt:lpwstr>_Toc234417931</vt:lpwstr>
      </vt:variant>
      <vt:variant>
        <vt:i4>1310782</vt:i4>
      </vt:variant>
      <vt:variant>
        <vt:i4>32</vt:i4>
      </vt:variant>
      <vt:variant>
        <vt:i4>0</vt:i4>
      </vt:variant>
      <vt:variant>
        <vt:i4>5</vt:i4>
      </vt:variant>
      <vt:variant>
        <vt:lpwstr/>
      </vt:variant>
      <vt:variant>
        <vt:lpwstr>_Toc234417930</vt:lpwstr>
      </vt:variant>
      <vt:variant>
        <vt:i4>1376318</vt:i4>
      </vt:variant>
      <vt:variant>
        <vt:i4>26</vt:i4>
      </vt:variant>
      <vt:variant>
        <vt:i4>0</vt:i4>
      </vt:variant>
      <vt:variant>
        <vt:i4>5</vt:i4>
      </vt:variant>
      <vt:variant>
        <vt:lpwstr/>
      </vt:variant>
      <vt:variant>
        <vt:lpwstr>_Toc234417929</vt:lpwstr>
      </vt:variant>
      <vt:variant>
        <vt:i4>1376318</vt:i4>
      </vt:variant>
      <vt:variant>
        <vt:i4>20</vt:i4>
      </vt:variant>
      <vt:variant>
        <vt:i4>0</vt:i4>
      </vt:variant>
      <vt:variant>
        <vt:i4>5</vt:i4>
      </vt:variant>
      <vt:variant>
        <vt:lpwstr/>
      </vt:variant>
      <vt:variant>
        <vt:lpwstr>_Toc234417928</vt:lpwstr>
      </vt:variant>
      <vt:variant>
        <vt:i4>1376318</vt:i4>
      </vt:variant>
      <vt:variant>
        <vt:i4>14</vt:i4>
      </vt:variant>
      <vt:variant>
        <vt:i4>0</vt:i4>
      </vt:variant>
      <vt:variant>
        <vt:i4>5</vt:i4>
      </vt:variant>
      <vt:variant>
        <vt:lpwstr/>
      </vt:variant>
      <vt:variant>
        <vt:lpwstr>_Toc234417927</vt:lpwstr>
      </vt:variant>
      <vt:variant>
        <vt:i4>1376318</vt:i4>
      </vt:variant>
      <vt:variant>
        <vt:i4>8</vt:i4>
      </vt:variant>
      <vt:variant>
        <vt:i4>0</vt:i4>
      </vt:variant>
      <vt:variant>
        <vt:i4>5</vt:i4>
      </vt:variant>
      <vt:variant>
        <vt:lpwstr/>
      </vt:variant>
      <vt:variant>
        <vt:lpwstr>_Toc234417926</vt:lpwstr>
      </vt:variant>
      <vt:variant>
        <vt:i4>1376318</vt:i4>
      </vt:variant>
      <vt:variant>
        <vt:i4>2</vt:i4>
      </vt:variant>
      <vt:variant>
        <vt:i4>0</vt:i4>
      </vt:variant>
      <vt:variant>
        <vt:i4>5</vt:i4>
      </vt:variant>
      <vt:variant>
        <vt:lpwstr/>
      </vt:variant>
      <vt:variant>
        <vt:lpwstr>_Toc234417925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LEAMON, Joanne (NHS ENGLAND)</dc:creator>
  <cp:keywords/>
  <dc:description/>
  <cp:lastModifiedBy>Niru Sivanesan</cp:lastModifiedBy>
  <cp:revision>2</cp:revision>
  <dcterms:created xsi:type="dcterms:W3CDTF">2026-07-10T09:42:00Z</dcterms:created>
  <dcterms:modified xsi:type="dcterms:W3CDTF">2026-07-10T09:42:00Z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0x0101000611BC576570B445AD683FFF8493BECF</vt:lpwstr>
  </property>
  <property fmtid="{D5CDD505-2E9C-101B-9397-08002B2CF9AE}" pid="3" name="MediaServiceImageTags">
    <vt:lpwstr/>
  </property>
</Properties>
</file>